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Lines w:val="0"/>
        <w:snapToGrid/>
        <w:spacing w:before="0" w:beforeAutospacing="0" w:after="0" w:afterAutospacing="0" w:line="560" w:lineRule="exact"/>
        <w:textAlignment w:val="baseline"/>
        <w:rPr>
          <w:rFonts w:hint="default" w:ascii="Times New Roman" w:hAnsi="Times New Roman" w:eastAsia="微软雅黑" w:cs="Times New Roman"/>
          <w:b w:val="0"/>
          <w:i w:val="0"/>
          <w:caps w:val="0"/>
          <w:color w:val="auto"/>
          <w:spacing w:val="0"/>
          <w:w w:val="100"/>
          <w:sz w:val="28"/>
          <w:szCs w:val="28"/>
          <w:lang w:val="en-US" w:eastAsia="zh-CN"/>
        </w:rPr>
      </w:pPr>
      <w:r>
        <w:rPr>
          <w:rFonts w:hint="default" w:ascii="Times New Roman" w:hAnsi="Times New Roman" w:eastAsia="黑体" w:cs="Times New Roman"/>
          <w:b w:val="0"/>
          <w:i w:val="0"/>
          <w:caps w:val="0"/>
          <w:color w:val="auto"/>
          <w:spacing w:val="0"/>
          <w:w w:val="100"/>
          <w:sz w:val="36"/>
          <w:szCs w:val="36"/>
          <w:lang w:val="en-US" w:eastAsia="zh-CN"/>
        </w:rPr>
        <w:t>领导批示：</w:t>
      </w:r>
    </w:p>
    <w:p>
      <w:pPr>
        <w:keepLines w:val="0"/>
        <w:snapToGrid/>
        <w:spacing w:before="0" w:beforeAutospacing="0" w:after="0" w:afterAutospacing="0" w:line="560" w:lineRule="exact"/>
        <w:textAlignment w:val="baseline"/>
        <w:rPr>
          <w:rFonts w:hint="default" w:ascii="Times New Roman" w:hAnsi="Times New Roman" w:eastAsia="微软雅黑" w:cs="Times New Roman"/>
          <w:b w:val="0"/>
          <w:i w:val="0"/>
          <w:caps w:val="0"/>
          <w:color w:val="auto"/>
          <w:spacing w:val="0"/>
          <w:w w:val="100"/>
          <w:sz w:val="28"/>
          <w:szCs w:val="28"/>
        </w:rPr>
      </w:pPr>
    </w:p>
    <w:p>
      <w:pPr>
        <w:pStyle w:val="2"/>
        <w:snapToGrid/>
        <w:spacing w:before="0" w:beforeAutospacing="0" w:after="0" w:afterAutospacing="0" w:line="240" w:lineRule="auto"/>
        <w:ind w:left="480" w:leftChars="200" w:firstLine="480" w:firstLineChars="200"/>
        <w:textAlignment w:val="baseline"/>
        <w:rPr>
          <w:rFonts w:hint="default" w:ascii="Times New Roman" w:hAnsi="Times New Roman" w:cs="Times New Roman"/>
          <w:b w:val="0"/>
          <w:i w:val="0"/>
          <w:caps w:val="0"/>
          <w:color w:val="auto"/>
          <w:spacing w:val="0"/>
          <w:w w:val="100"/>
          <w:sz w:val="24"/>
        </w:rPr>
      </w:pPr>
    </w:p>
    <w:p>
      <w:pPr>
        <w:keepLines w:val="0"/>
        <w:snapToGrid/>
        <w:spacing w:before="0" w:beforeAutospacing="0" w:after="0" w:afterAutospacing="0" w:line="560" w:lineRule="exact"/>
        <w:textAlignment w:val="baseline"/>
        <w:rPr>
          <w:rFonts w:hint="default" w:ascii="Times New Roman" w:hAnsi="Times New Roman" w:cs="Times New Roman"/>
          <w:b w:val="0"/>
          <w:i w:val="0"/>
          <w:caps w:val="0"/>
          <w:color w:val="auto"/>
          <w:spacing w:val="0"/>
          <w:w w:val="100"/>
          <w:sz w:val="20"/>
        </w:rPr>
      </w:pPr>
    </w:p>
    <w:p>
      <w:pPr>
        <w:keepLines w:val="0"/>
        <w:snapToGrid/>
        <w:spacing w:before="0" w:beforeAutospacing="0" w:after="0" w:afterAutospacing="0" w:line="240" w:lineRule="auto"/>
        <w:jc w:val="center"/>
        <w:textAlignment w:val="baseline"/>
        <w:rPr>
          <w:rFonts w:hint="default" w:ascii="Times New Roman" w:hAnsi="Times New Roman" w:cs="Times New Roman"/>
          <w:b w:val="0"/>
          <w:i w:val="0"/>
          <w:caps w:val="0"/>
          <w:color w:val="auto"/>
          <w:spacing w:val="0"/>
          <w:w w:val="100"/>
          <w:sz w:val="20"/>
        </w:rPr>
      </w:pPr>
      <w:r>
        <w:rPr>
          <w:rFonts w:hint="default" w:ascii="Times New Roman" w:hAnsi="Times New Roman" w:cs="Times New Roman"/>
          <w:b w:val="0"/>
          <w:i w:val="0"/>
          <w:caps w:val="0"/>
          <w:color w:val="auto"/>
          <w:spacing w:val="0"/>
          <w:w w:val="100"/>
          <w:sz w:val="24"/>
        </w:rPr>
        <w:drawing>
          <wp:inline distT="0" distB="0" distL="114300" distR="114300">
            <wp:extent cx="3954145" cy="1003935"/>
            <wp:effectExtent l="0" t="0" r="8255" b="5715"/>
            <wp:docPr id="1"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true"/>
                    </pic:cNvPicPr>
                  </pic:nvPicPr>
                  <pic:blipFill>
                    <a:blip r:embed="rId6"/>
                    <a:stretch>
                      <a:fillRect/>
                    </a:stretch>
                  </pic:blipFill>
                  <pic:spPr>
                    <a:xfrm>
                      <a:off x="0" y="0"/>
                      <a:ext cx="3954145" cy="1003935"/>
                    </a:xfrm>
                    <a:prstGeom prst="rect">
                      <a:avLst/>
                    </a:prstGeom>
                    <a:noFill/>
                    <a:ln w="9525">
                      <a:noFill/>
                    </a:ln>
                  </pic:spPr>
                </pic:pic>
              </a:graphicData>
            </a:graphic>
          </wp:inline>
        </w:drawing>
      </w:r>
    </w:p>
    <w:p>
      <w:pPr>
        <w:keepLines w:val="0"/>
        <w:snapToGrid/>
        <w:spacing w:before="0" w:beforeAutospacing="0" w:after="0" w:afterAutospacing="0" w:line="560" w:lineRule="exact"/>
        <w:textAlignment w:val="baseline"/>
        <w:rPr>
          <w:rFonts w:hint="default" w:ascii="Times New Roman" w:hAnsi="Times New Roman" w:cs="Times New Roman"/>
          <w:b w:val="0"/>
          <w:i w:val="0"/>
          <w:caps w:val="0"/>
          <w:color w:val="auto"/>
          <w:spacing w:val="0"/>
          <w:w w:val="100"/>
          <w:sz w:val="20"/>
        </w:rPr>
      </w:pPr>
      <w:r>
        <w:rPr>
          <w:rFonts w:hint="default" w:ascii="Times New Roman" w:hAnsi="Times New Roman" w:cs="Times New Roman"/>
          <w:b w:val="0"/>
          <w:i w:val="0"/>
          <w:caps w:val="0"/>
          <w:color w:val="auto"/>
          <w:spacing w:val="0"/>
          <w:w w:val="100"/>
          <w:sz w:val="24"/>
        </w:rPr>
        <w:t xml:space="preserve">   </w:t>
      </w:r>
    </w:p>
    <w:p>
      <w:pPr>
        <w:keepLines w:val="0"/>
        <w:snapToGrid/>
        <w:spacing w:before="0" w:beforeAutospacing="0" w:after="0" w:afterAutospacing="0" w:line="560" w:lineRule="exact"/>
        <w:jc w:val="center"/>
        <w:textAlignment w:val="baseline"/>
        <w:rPr>
          <w:rFonts w:hint="default" w:ascii="Times New Roman" w:hAnsi="Times New Roman" w:eastAsia="仿宋_GB2312" w:cs="Times New Roman"/>
          <w:b w:val="0"/>
          <w:i w:val="0"/>
          <w:caps w:val="0"/>
          <w:color w:val="auto"/>
          <w:spacing w:val="0"/>
          <w:w w:val="100"/>
          <w:sz w:val="32"/>
          <w:szCs w:val="32"/>
        </w:rPr>
      </w:pPr>
      <w:r>
        <w:rPr>
          <w:rFonts w:hint="default" w:ascii="Times New Roman" w:hAnsi="Times New Roman" w:eastAsia="仿宋_GB2312" w:cs="Times New Roman"/>
          <w:b w:val="0"/>
          <w:i w:val="0"/>
          <w:caps w:val="0"/>
          <w:color w:val="auto"/>
          <w:spacing w:val="0"/>
          <w:w w:val="100"/>
          <w:sz w:val="32"/>
          <w:szCs w:val="32"/>
        </w:rPr>
        <w:t>每日汇报（</w:t>
      </w:r>
      <w:r>
        <w:rPr>
          <w:rFonts w:hint="eastAsia" w:eastAsia="仿宋_GB2312" w:cs="Times New Roman"/>
          <w:b w:val="0"/>
          <w:i w:val="0"/>
          <w:caps w:val="0"/>
          <w:color w:val="auto"/>
          <w:spacing w:val="0"/>
          <w:w w:val="100"/>
          <w:sz w:val="32"/>
          <w:szCs w:val="32"/>
          <w:lang w:val="en-US" w:eastAsia="zh-CN"/>
        </w:rPr>
        <w:t>115</w:t>
      </w:r>
      <w:bookmarkStart w:id="0" w:name="_GoBack"/>
      <w:bookmarkEnd w:id="0"/>
      <w:r>
        <w:rPr>
          <w:rFonts w:hint="default" w:ascii="Times New Roman" w:hAnsi="Times New Roman" w:eastAsia="仿宋_GB2312" w:cs="Times New Roman"/>
          <w:b w:val="0"/>
          <w:i w:val="0"/>
          <w:caps w:val="0"/>
          <w:color w:val="auto"/>
          <w:spacing w:val="0"/>
          <w:w w:val="100"/>
          <w:sz w:val="32"/>
          <w:szCs w:val="32"/>
        </w:rPr>
        <w:t>）</w:t>
      </w:r>
    </w:p>
    <w:p>
      <w:pPr>
        <w:keepLines w:val="0"/>
        <w:snapToGrid/>
        <w:spacing w:before="0" w:beforeAutospacing="0" w:after="0" w:afterAutospacing="0" w:line="560" w:lineRule="exact"/>
        <w:ind w:firstLine="320" w:firstLineChars="100"/>
        <w:textAlignment w:val="baseline"/>
        <w:rPr>
          <w:rFonts w:hint="default" w:ascii="Times New Roman" w:hAnsi="Times New Roman" w:eastAsia="仿宋_GB2312" w:cs="Times New Roman"/>
          <w:b w:val="0"/>
          <w:i w:val="0"/>
          <w:caps w:val="0"/>
          <w:color w:val="auto"/>
          <w:spacing w:val="0"/>
          <w:w w:val="100"/>
          <w:sz w:val="32"/>
          <w:szCs w:val="32"/>
        </w:rPr>
      </w:pPr>
      <w:r>
        <w:rPr>
          <w:rFonts w:hint="default" w:ascii="Times New Roman" w:hAnsi="Times New Roman" w:eastAsia="仿宋_GB2312" w:cs="Times New Roman"/>
          <w:b w:val="0"/>
          <w:i w:val="0"/>
          <w:caps w:val="0"/>
          <w:color w:val="auto"/>
          <w:spacing w:val="0"/>
          <w:w w:val="100"/>
          <w:sz w:val="32"/>
          <w:szCs w:val="32"/>
        </w:rPr>
        <w:t>中共晋中市委办公</w:t>
      </w:r>
      <w:r>
        <w:rPr>
          <w:rFonts w:hint="default" w:ascii="Times New Roman" w:hAnsi="Times New Roman" w:eastAsia="仿宋_GB2312" w:cs="Times New Roman"/>
          <w:b w:val="0"/>
          <w:i w:val="0"/>
          <w:caps w:val="0"/>
          <w:color w:val="auto"/>
          <w:spacing w:val="0"/>
          <w:w w:val="100"/>
          <w:sz w:val="32"/>
          <w:szCs w:val="32"/>
          <w:lang w:eastAsia="zh-CN"/>
        </w:rPr>
        <w:t>室</w:t>
      </w:r>
      <w:r>
        <w:rPr>
          <w:rFonts w:hint="default" w:ascii="Times New Roman" w:hAnsi="Times New Roman" w:eastAsia="仿宋_GB2312" w:cs="Times New Roman"/>
          <w:b w:val="0"/>
          <w:i w:val="0"/>
          <w:caps w:val="0"/>
          <w:color w:val="auto"/>
          <w:spacing w:val="0"/>
          <w:w w:val="100"/>
          <w:sz w:val="32"/>
          <w:szCs w:val="32"/>
        </w:rPr>
        <w:t xml:space="preserve">           </w:t>
      </w:r>
      <w:r>
        <w:rPr>
          <w:rFonts w:hint="default" w:ascii="Times New Roman" w:hAnsi="Times New Roman" w:eastAsia="仿宋_GB2312" w:cs="Times New Roman"/>
          <w:b w:val="0"/>
          <w:i w:val="0"/>
          <w:caps w:val="0"/>
          <w:color w:val="auto"/>
          <w:spacing w:val="0"/>
          <w:w w:val="100"/>
          <w:sz w:val="32"/>
          <w:szCs w:val="32"/>
          <w:lang w:val="en-US" w:eastAsia="zh-CN"/>
        </w:rPr>
        <w:t xml:space="preserve">       </w:t>
      </w:r>
      <w:r>
        <w:rPr>
          <w:rFonts w:hint="default" w:ascii="Times New Roman" w:hAnsi="Times New Roman" w:eastAsia="仿宋_GB2312" w:cs="Times New Roman"/>
          <w:b w:val="0"/>
          <w:i w:val="0"/>
          <w:caps w:val="0"/>
          <w:color w:val="auto"/>
          <w:spacing w:val="0"/>
          <w:w w:val="100"/>
          <w:sz w:val="32"/>
          <w:szCs w:val="32"/>
        </w:rPr>
        <w:t xml:space="preserve">   </w:t>
      </w:r>
      <w:r>
        <w:rPr>
          <w:rFonts w:hint="default" w:ascii="Times New Roman" w:hAnsi="Times New Roman" w:cs="Times New Roman"/>
          <w:b w:val="0"/>
          <w:i w:val="0"/>
          <w:caps w:val="0"/>
          <w:color w:val="auto"/>
          <w:spacing w:val="0"/>
          <w:w w:val="100"/>
          <w:sz w:val="32"/>
          <w:szCs w:val="32"/>
          <w:lang w:val="en-US" w:eastAsia="zh-CN"/>
        </w:rPr>
        <w:t>2023</w:t>
      </w:r>
      <w:r>
        <w:rPr>
          <w:rFonts w:hint="default" w:ascii="Times New Roman" w:hAnsi="Times New Roman" w:eastAsia="仿宋_GB2312" w:cs="Times New Roman"/>
          <w:b w:val="0"/>
          <w:i w:val="0"/>
          <w:caps w:val="0"/>
          <w:color w:val="auto"/>
          <w:spacing w:val="0"/>
          <w:w w:val="100"/>
          <w:sz w:val="32"/>
          <w:szCs w:val="32"/>
        </w:rPr>
        <w:t>年</w:t>
      </w:r>
      <w:r>
        <w:rPr>
          <w:rFonts w:hint="eastAsia" w:cs="Times New Roman"/>
          <w:b w:val="0"/>
          <w:i w:val="0"/>
          <w:caps w:val="0"/>
          <w:color w:val="auto"/>
          <w:spacing w:val="0"/>
          <w:w w:val="100"/>
          <w:sz w:val="32"/>
          <w:szCs w:val="32"/>
          <w:lang w:val="en-US" w:eastAsia="zh-CN"/>
        </w:rPr>
        <w:t>6</w:t>
      </w:r>
      <w:r>
        <w:rPr>
          <w:rFonts w:hint="default" w:ascii="Times New Roman" w:hAnsi="Times New Roman" w:eastAsia="仿宋_GB2312" w:cs="Times New Roman"/>
          <w:b w:val="0"/>
          <w:i w:val="0"/>
          <w:caps w:val="0"/>
          <w:color w:val="auto"/>
          <w:spacing w:val="0"/>
          <w:w w:val="100"/>
          <w:sz w:val="32"/>
          <w:szCs w:val="32"/>
        </w:rPr>
        <w:t>月</w:t>
      </w:r>
      <w:r>
        <w:rPr>
          <w:rFonts w:hint="eastAsia" w:eastAsia="仿宋_GB2312" w:cs="Times New Roman"/>
          <w:b w:val="0"/>
          <w:i w:val="0"/>
          <w:caps w:val="0"/>
          <w:color w:val="auto"/>
          <w:spacing w:val="0"/>
          <w:w w:val="100"/>
          <w:sz w:val="32"/>
          <w:szCs w:val="32"/>
          <w:lang w:val="en-US" w:eastAsia="zh-CN"/>
        </w:rPr>
        <w:t>9</w:t>
      </w:r>
      <w:r>
        <w:rPr>
          <w:rFonts w:hint="default" w:ascii="Times New Roman" w:hAnsi="Times New Roman" w:eastAsia="仿宋_GB2312" w:cs="Times New Roman"/>
          <w:b w:val="0"/>
          <w:i w:val="0"/>
          <w:caps w:val="0"/>
          <w:color w:val="auto"/>
          <w:spacing w:val="0"/>
          <w:w w:val="100"/>
          <w:sz w:val="32"/>
          <w:szCs w:val="32"/>
        </w:rPr>
        <w:t>日</w:t>
      </w:r>
    </w:p>
    <w:p>
      <w:pPr>
        <w:keepNext w:val="0"/>
        <w:keepLines w:val="0"/>
        <w:pageBreakBefore w:val="0"/>
        <w:widowControl w:val="0"/>
        <w:kinsoku/>
        <w:wordWrap/>
        <w:overflowPunct/>
        <w:topLinePunct w:val="0"/>
        <w:autoSpaceDE/>
        <w:autoSpaceDN/>
        <w:bidi w:val="0"/>
        <w:adjustRightInd/>
        <w:snapToGrid/>
        <w:spacing w:before="405" w:beforeAutospacing="0" w:after="0" w:afterAutospacing="0" w:line="560" w:lineRule="exact"/>
        <w:ind w:firstLine="0" w:firstLineChars="0"/>
        <w:jc w:val="both"/>
        <w:textAlignment w:val="baseline"/>
        <w:rPr>
          <w:rFonts w:hint="default" w:ascii="Times New Roman" w:hAnsi="Times New Roman" w:eastAsia="楷体_GB2312" w:cs="Times New Roman"/>
          <w:b w:val="0"/>
          <w:i w:val="0"/>
          <w:caps w:val="0"/>
          <w:color w:val="auto"/>
          <w:spacing w:val="0"/>
          <w:w w:val="100"/>
          <w:sz w:val="32"/>
          <w:szCs w:val="32"/>
        </w:rPr>
      </w:pPr>
      <w:r>
        <w:rPr>
          <w:rFonts w:hint="default" w:ascii="Times New Roman" w:hAnsi="Times New Roman" w:cs="Times New Roman"/>
          <w:b w:val="0"/>
          <w:i w:val="0"/>
          <w:caps w:val="0"/>
          <w:color w:val="auto"/>
          <w:spacing w:val="0"/>
          <w:w w:val="100"/>
          <w:sz w:val="32"/>
          <w:szCs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46355</wp:posOffset>
                </wp:positionV>
                <wp:extent cx="5811520" cy="5080"/>
                <wp:effectExtent l="0" t="13970" r="10160" b="26670"/>
                <wp:wrapNone/>
                <wp:docPr id="4" name="直接连接符 4"/>
                <wp:cNvGraphicFramePr/>
                <a:graphic xmlns:a="http://schemas.openxmlformats.org/drawingml/2006/main">
                  <a:graphicData uri="http://schemas.microsoft.com/office/word/2010/wordprocessingShape">
                    <wps:wsp>
                      <wps:cNvCnPr/>
                      <wps:spPr>
                        <a:xfrm>
                          <a:off x="922655" y="2925445"/>
                          <a:ext cx="5811520" cy="5080"/>
                        </a:xfrm>
                        <a:prstGeom prst="line">
                          <a:avLst/>
                        </a:prstGeom>
                        <a:ln w="28575" cmpd="sng">
                          <a:solidFill>
                            <a:srgbClr val="FF0000"/>
                          </a:solidFill>
                          <a:prstDash val="solid"/>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_x0000_s1026" o:spid="_x0000_s1026" o:spt="20" style="position:absolute;left:0pt;margin-left:0.3pt;margin-top:3.65pt;height:0.4pt;width:457.6pt;z-index:251660288;mso-width-relative:page;mso-height-relative:page;" filled="f" stroked="t" coordsize="21600,21600" o:gfxdata="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BYAAABkcnMvUEsBAhQAFAAAAAgA&#10;h07iQOE3H0TWAAAABAEAAA8AAAAAAAAAAQAgAAAAOAAAAGRycy9kb3ducmV2LnhtbFBLAQIUABQA&#10;AAAIAIdO4kBHPbIu3AEAAHIDAAAOAAAAAAAAAAEAIAAAADsBAABkcnMvZTJvRG9jLnhtbFBLBQYA&#10;AAAABgAGAFkBAACJBQAAAAA=&#10;">
                <v:fill on="f" focussize="0,0"/>
                <v:stroke weight="2.25pt" color="#FF0000 [3205]" miterlimit="8" joinstyle="miter"/>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hint="eastAsia" w:ascii="方正小标宋简体" w:hAnsi="方正小标宋简体" w:eastAsia="方正小标宋简体" w:cs="方正小标宋简体"/>
          <w:color w:val="000000"/>
          <w:sz w:val="44"/>
          <w:szCs w:val="44"/>
          <w:lang w:val="en-US" w:eastAsia="zh-CN"/>
        </w:rPr>
      </w:pPr>
      <w:r>
        <w:rPr>
          <w:rFonts w:hint="eastAsia" w:ascii="方正小标宋简体" w:hAnsi="方正小标宋简体" w:eastAsia="方正小标宋简体" w:cs="方正小标宋简体"/>
          <w:color w:val="000000"/>
          <w:sz w:val="44"/>
          <w:szCs w:val="44"/>
        </w:rPr>
        <w:t>寿阳县</w:t>
      </w:r>
      <w:r>
        <w:rPr>
          <w:rFonts w:hint="eastAsia" w:ascii="方正小标宋简体" w:hAnsi="方正小标宋简体" w:eastAsia="方正小标宋简体" w:cs="方正小标宋简体"/>
          <w:color w:val="000000"/>
          <w:sz w:val="44"/>
          <w:szCs w:val="44"/>
          <w:lang w:val="en-US" w:eastAsia="zh-CN"/>
        </w:rPr>
        <w:t>对标找差加压加力</w:t>
      </w: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hint="eastAsia" w:ascii="方正小标宋简体" w:hAnsi="方正小标宋简体" w:eastAsia="方正小标宋简体" w:cs="方正小标宋简体"/>
          <w:color w:val="000000"/>
          <w:sz w:val="44"/>
          <w:szCs w:val="44"/>
          <w:lang w:eastAsia="zh-CN"/>
        </w:rPr>
      </w:pPr>
      <w:r>
        <w:rPr>
          <w:rFonts w:hint="eastAsia" w:ascii="方正小标宋简体" w:hAnsi="方正小标宋简体" w:eastAsia="方正小标宋简体" w:cs="方正小标宋简体"/>
          <w:color w:val="000000"/>
          <w:sz w:val="44"/>
          <w:szCs w:val="44"/>
          <w:lang w:val="en-US" w:eastAsia="zh-CN"/>
        </w:rPr>
        <w:t>推动</w:t>
      </w:r>
      <w:r>
        <w:rPr>
          <w:rFonts w:hint="eastAsia" w:ascii="方正小标宋简体" w:hAnsi="方正小标宋简体" w:eastAsia="方正小标宋简体" w:cs="方正小标宋简体"/>
          <w:color w:val="000000"/>
          <w:sz w:val="44"/>
          <w:szCs w:val="44"/>
          <w:lang w:eastAsia="zh-CN"/>
        </w:rPr>
        <w:t>甲醇</w:t>
      </w:r>
      <w:r>
        <w:rPr>
          <w:rFonts w:hint="eastAsia" w:ascii="方正小标宋简体" w:hAnsi="方正小标宋简体" w:eastAsia="方正小标宋简体" w:cs="方正小标宋简体"/>
          <w:color w:val="000000"/>
          <w:sz w:val="44"/>
          <w:szCs w:val="44"/>
          <w:lang w:val="en-US" w:eastAsia="zh-CN"/>
        </w:rPr>
        <w:t>经济高质量发展</w:t>
      </w:r>
    </w:p>
    <w:p>
      <w:pPr>
        <w:pStyle w:val="10"/>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hint="default" w:ascii="Times New Roman" w:hAnsi="Times New Roman" w:eastAsia="方正小标宋简体" w:cs="Times New Roman"/>
          <w:color w:val="auto"/>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sz w:val="32"/>
          <w:szCs w:val="32"/>
          <w:lang w:eastAsia="zh-CN"/>
        </w:rPr>
        <w:t>寿阳县</w:t>
      </w:r>
      <w:r>
        <w:rPr>
          <w:rFonts w:hint="eastAsia" w:ascii="仿宋_GB2312" w:hAnsi="仿宋_GB2312" w:eastAsia="仿宋_GB2312" w:cs="仿宋_GB2312"/>
          <w:color w:val="000000"/>
          <w:sz w:val="32"/>
          <w:szCs w:val="32"/>
          <w:lang w:val="en-US" w:eastAsia="zh-CN"/>
        </w:rPr>
        <w:t>深入</w:t>
      </w:r>
      <w:r>
        <w:rPr>
          <w:rFonts w:hint="eastAsia" w:ascii="Times New Roman" w:hAnsi="Times New Roman" w:eastAsia="仿宋_GB2312" w:cs="Times New Roman"/>
          <w:color w:val="auto"/>
          <w:sz w:val="32"/>
          <w:szCs w:val="32"/>
          <w:lang w:val="en-US" w:eastAsia="zh-CN"/>
        </w:rPr>
        <w:t>贯彻</w:t>
      </w:r>
      <w:r>
        <w:rPr>
          <w:rFonts w:hint="default" w:ascii="Times New Roman" w:hAnsi="Times New Roman" w:eastAsia="仿宋_GB2312" w:cs="Times New Roman"/>
          <w:color w:val="auto"/>
          <w:sz w:val="32"/>
          <w:szCs w:val="32"/>
          <w:lang w:val="en-US" w:eastAsia="zh-CN"/>
        </w:rPr>
        <w:t>6月6日市委</w:t>
      </w:r>
      <w:r>
        <w:rPr>
          <w:rFonts w:hint="eastAsia" w:ascii="Times New Roman" w:hAnsi="Times New Roman" w:eastAsia="仿宋_GB2312" w:cs="Times New Roman"/>
          <w:color w:val="auto"/>
          <w:sz w:val="32"/>
          <w:szCs w:val="32"/>
          <w:lang w:val="en-US" w:eastAsia="zh-CN"/>
        </w:rPr>
        <w:t>书记</w:t>
      </w:r>
      <w:r>
        <w:rPr>
          <w:rFonts w:hint="default" w:ascii="Times New Roman" w:hAnsi="Times New Roman" w:eastAsia="仿宋_GB2312" w:cs="Times New Roman"/>
          <w:color w:val="auto"/>
          <w:sz w:val="32"/>
          <w:szCs w:val="32"/>
          <w:lang w:val="en-US" w:eastAsia="zh-CN"/>
        </w:rPr>
        <w:t>专题会议关于加快推进甲醇经济产业发展的部署</w:t>
      </w:r>
      <w:r>
        <w:rPr>
          <w:rFonts w:hint="eastAsia" w:ascii="Times New Roman" w:hAnsi="Times New Roman" w:eastAsia="仿宋_GB2312" w:cs="Times New Roman"/>
          <w:color w:val="auto"/>
          <w:sz w:val="32"/>
          <w:szCs w:val="32"/>
          <w:lang w:val="en-US" w:eastAsia="zh-CN"/>
        </w:rPr>
        <w:t>，紧紧对标市委要求，对表市定任务，进一步压实推广责任、创优应用场景、强化宣传发动，力争在最短时间超额完成县域甲醇经济发展任务。目前已达成甲醇汽车销售意向122台，达成购买意向120台。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default" w:ascii="Times New Roman" w:hAnsi="Times New Roman" w:eastAsia="黑体" w:cs="Times New Roman"/>
          <w:sz w:val="32"/>
          <w:szCs w:val="32"/>
          <w:lang w:val="en-US" w:eastAsia="zh-CN"/>
        </w:rPr>
        <w:t>一、紧盯市定任务，</w:t>
      </w:r>
      <w:r>
        <w:rPr>
          <w:rFonts w:hint="eastAsia" w:ascii="Times New Roman" w:hAnsi="Times New Roman" w:eastAsia="黑体" w:cs="Times New Roman"/>
          <w:sz w:val="32"/>
          <w:szCs w:val="32"/>
          <w:lang w:val="en-US" w:eastAsia="zh-CN"/>
        </w:rPr>
        <w:t>推广</w:t>
      </w:r>
      <w:r>
        <w:rPr>
          <w:rFonts w:hint="default" w:ascii="Times New Roman" w:hAnsi="Times New Roman" w:eastAsia="黑体" w:cs="Times New Roman"/>
          <w:sz w:val="32"/>
          <w:szCs w:val="32"/>
          <w:lang w:val="en-US" w:eastAsia="zh-CN"/>
        </w:rPr>
        <w:t>责任再压实。</w:t>
      </w:r>
      <w:r>
        <w:rPr>
          <w:rFonts w:hint="eastAsia" w:ascii="Times New Roman" w:hAnsi="Times New Roman" w:eastAsia="楷体_GB2312" w:cs="Times New Roman"/>
          <w:sz w:val="32"/>
          <w:szCs w:val="32"/>
          <w:lang w:val="en-US" w:eastAsia="zh-CN"/>
        </w:rPr>
        <w:t>一是</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将推广甲醇汽车作为“碳达峰 碳中和”、促进工业转型升级的重要载体，将甲醇汽车的产业发展和推广应用列入全县发展规划，从政策制度、体制机制、加注体系以及保障措施等方面保驾护航甲醇汽车在县域范围顺利推广应用</w:t>
      </w:r>
      <w:r>
        <w:rPr>
          <w:rFonts w:hint="default" w:ascii="仿宋_GB2312" w:hAnsi="仿宋_GB2312" w:eastAsia="仿宋_GB2312" w:cs="仿宋_GB2312"/>
          <w:color w:val="000000" w:themeColor="text1"/>
          <w:sz w:val="32"/>
          <w:szCs w:val="32"/>
          <w:lang w:eastAsia="zh-CN"/>
          <w14:textFill>
            <w14:solidFill>
              <w14:schemeClr w14:val="tx1"/>
            </w14:solidFill>
          </w14:textFill>
        </w:rPr>
        <w:t>。</w:t>
      </w:r>
      <w:r>
        <w:rPr>
          <w:rFonts w:hint="default" w:ascii="Times New Roman" w:hAnsi="Times New Roman" w:eastAsia="楷体_GB2312" w:cs="Times New Roman"/>
          <w:sz w:val="32"/>
          <w:szCs w:val="32"/>
          <w:lang w:val="en-US" w:eastAsia="zh-CN"/>
        </w:rPr>
        <w:t>二是</w:t>
      </w:r>
      <w:r>
        <w:rPr>
          <w:rFonts w:hint="default" w:ascii="Times New Roman" w:hAnsi="Times New Roman" w:eastAsia="仿宋_GB2312" w:cs="Times New Roman"/>
          <w:color w:val="auto"/>
          <w:sz w:val="32"/>
          <w:szCs w:val="32"/>
          <w:lang w:val="en-US" w:eastAsia="zh-CN"/>
        </w:rPr>
        <w:t>6月6日晚，寿阳县召开第三次</w:t>
      </w:r>
      <w:r>
        <w:rPr>
          <w:rFonts w:hint="eastAsia" w:ascii="Times New Roman" w:hAnsi="Times New Roman" w:eastAsia="仿宋_GB2312" w:cs="Times New Roman"/>
          <w:color w:val="auto"/>
          <w:sz w:val="32"/>
          <w:szCs w:val="32"/>
          <w:lang w:val="en-US" w:eastAsia="zh-CN"/>
        </w:rPr>
        <w:t>甲醇汽车推广</w:t>
      </w:r>
      <w:r>
        <w:rPr>
          <w:rFonts w:hint="default" w:ascii="Times New Roman" w:hAnsi="Times New Roman" w:eastAsia="仿宋_GB2312" w:cs="Times New Roman"/>
          <w:color w:val="auto"/>
          <w:sz w:val="32"/>
          <w:szCs w:val="32"/>
          <w:lang w:val="en-US" w:eastAsia="zh-CN"/>
        </w:rPr>
        <w:t>应用工作推进</w:t>
      </w:r>
      <w:r>
        <w:rPr>
          <w:rFonts w:hint="eastAsia" w:ascii="Times New Roman" w:hAnsi="Times New Roman" w:eastAsia="仿宋_GB2312" w:cs="Times New Roman"/>
          <w:color w:val="auto"/>
          <w:sz w:val="32"/>
          <w:szCs w:val="32"/>
          <w:lang w:val="en-US" w:eastAsia="zh-CN"/>
        </w:rPr>
        <w:t>会，</w:t>
      </w:r>
      <w:r>
        <w:rPr>
          <w:rFonts w:hint="default" w:ascii="Times New Roman" w:hAnsi="Times New Roman" w:eastAsia="仿宋_GB2312" w:cs="Times New Roman"/>
          <w:color w:val="auto"/>
          <w:sz w:val="32"/>
          <w:szCs w:val="32"/>
          <w:lang w:val="en-US" w:eastAsia="zh-CN"/>
        </w:rPr>
        <w:t>树立结果导向</w:t>
      </w:r>
      <w:r>
        <w:rPr>
          <w:rFonts w:hint="eastAsia" w:ascii="Times New Roman" w:hAnsi="Times New Roman" w:eastAsia="仿宋_GB2312" w:cs="Times New Roman"/>
          <w:color w:val="auto"/>
          <w:sz w:val="32"/>
          <w:szCs w:val="32"/>
          <w:lang w:val="en-US" w:eastAsia="zh-CN"/>
        </w:rPr>
        <w:t>，进一步细化各单位推广任务，其中</w:t>
      </w:r>
      <w:r>
        <w:rPr>
          <w:rFonts w:hint="default" w:ascii="Times New Roman" w:hAnsi="Times New Roman" w:eastAsia="仿宋_GB2312" w:cs="Times New Roman"/>
          <w:color w:val="auto"/>
          <w:sz w:val="32"/>
          <w:szCs w:val="32"/>
          <w:lang w:val="en-US" w:eastAsia="zh-CN"/>
        </w:rPr>
        <w:t>县</w:t>
      </w:r>
      <w:r>
        <w:rPr>
          <w:rFonts w:hint="eastAsia" w:ascii="Times New Roman" w:hAnsi="Times New Roman" w:eastAsia="仿宋_GB2312" w:cs="Times New Roman"/>
          <w:color w:val="auto"/>
          <w:sz w:val="32"/>
          <w:szCs w:val="32"/>
          <w:lang w:val="en-US" w:eastAsia="zh-CN"/>
        </w:rPr>
        <w:t>应急局50台</w:t>
      </w:r>
      <w:r>
        <w:rPr>
          <w:rFonts w:hint="default"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lang w:val="en-US" w:eastAsia="zh-CN"/>
        </w:rPr>
        <w:t>能源局50台</w:t>
      </w:r>
      <w:r>
        <w:rPr>
          <w:rFonts w:hint="default"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lang w:val="en-US" w:eastAsia="zh-CN"/>
        </w:rPr>
        <w:t>国运公司40台</w:t>
      </w:r>
      <w:r>
        <w:rPr>
          <w:rFonts w:hint="default"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lang w:val="en-US" w:eastAsia="zh-CN"/>
        </w:rPr>
        <w:t>交通局30台</w:t>
      </w:r>
      <w:r>
        <w:rPr>
          <w:rFonts w:hint="default"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lang w:val="en-US" w:eastAsia="zh-CN"/>
        </w:rPr>
        <w:t>住建局20台</w:t>
      </w:r>
      <w:r>
        <w:rPr>
          <w:rFonts w:hint="default"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lang w:val="en-US" w:eastAsia="zh-CN"/>
        </w:rPr>
        <w:t>工信局10台。</w:t>
      </w:r>
      <w:r>
        <w:rPr>
          <w:rFonts w:hint="default" w:ascii="Times New Roman" w:hAnsi="Times New Roman" w:eastAsia="仿宋_GB2312" w:cs="Times New Roman"/>
          <w:color w:val="auto"/>
          <w:sz w:val="32"/>
          <w:szCs w:val="32"/>
          <w:lang w:val="en-US" w:eastAsia="zh-CN"/>
        </w:rPr>
        <w:t>6月7日，</w:t>
      </w:r>
      <w:r>
        <w:rPr>
          <w:rFonts w:hint="eastAsia" w:ascii="Times New Roman" w:hAnsi="Times New Roman" w:eastAsia="仿宋_GB2312" w:cs="Times New Roman"/>
          <w:color w:val="auto"/>
          <w:sz w:val="32"/>
          <w:szCs w:val="32"/>
          <w:lang w:val="en-US" w:eastAsia="zh-CN"/>
        </w:rPr>
        <w:t>县党政主要领导再次</w:t>
      </w:r>
      <w:r>
        <w:rPr>
          <w:rFonts w:hint="default" w:ascii="Times New Roman" w:hAnsi="Times New Roman" w:eastAsia="仿宋_GB2312" w:cs="Times New Roman"/>
          <w:color w:val="auto"/>
          <w:sz w:val="32"/>
          <w:szCs w:val="32"/>
          <w:lang w:val="en-US" w:eastAsia="zh-CN"/>
        </w:rPr>
        <w:t>召集各责任单位，传达市委</w:t>
      </w:r>
      <w:r>
        <w:rPr>
          <w:rFonts w:hint="eastAsia" w:ascii="Times New Roman" w:hAnsi="Times New Roman" w:eastAsia="仿宋_GB2312" w:cs="Times New Roman"/>
          <w:color w:val="auto"/>
          <w:sz w:val="32"/>
          <w:szCs w:val="32"/>
          <w:lang w:val="en-US" w:eastAsia="zh-CN"/>
        </w:rPr>
        <w:t>主要领导</w:t>
      </w:r>
      <w:r>
        <w:rPr>
          <w:rFonts w:hint="default" w:ascii="Times New Roman" w:hAnsi="Times New Roman" w:eastAsia="仿宋_GB2312" w:cs="Times New Roman"/>
          <w:color w:val="auto"/>
          <w:sz w:val="32"/>
          <w:szCs w:val="32"/>
          <w:lang w:val="en-US" w:eastAsia="zh-CN"/>
        </w:rPr>
        <w:t>对寿阳推广工作的指示精神，专题研究部署加快甲醇汽车推广应用工作，确保按时超额完成市定任</w:t>
      </w:r>
      <w:r>
        <w:rPr>
          <w:rFonts w:hint="default" w:ascii="仿宋_GB2312" w:hAnsi="仿宋_GB2312" w:eastAsia="仿宋_GB2312" w:cs="仿宋_GB2312"/>
          <w:color w:val="000000"/>
          <w:sz w:val="32"/>
          <w:szCs w:val="32"/>
          <w:u w:val="none"/>
          <w:lang w:eastAsia="zh-CN"/>
        </w:rPr>
        <w:t>务。</w:t>
      </w:r>
      <w:r>
        <w:rPr>
          <w:rFonts w:hint="default" w:ascii="Times New Roman" w:hAnsi="Times New Roman" w:eastAsia="楷体_GB2312" w:cs="Times New Roman"/>
          <w:sz w:val="32"/>
          <w:szCs w:val="32"/>
          <w:lang w:val="en-US" w:eastAsia="zh-CN"/>
        </w:rPr>
        <w:t>三是</w:t>
      </w:r>
      <w:r>
        <w:rPr>
          <w:rFonts w:hint="default" w:ascii="仿宋_GB2312" w:hAnsi="仿宋_GB2312" w:eastAsia="仿宋_GB2312" w:cs="仿宋_GB2312"/>
          <w:color w:val="000000"/>
          <w:sz w:val="32"/>
          <w:szCs w:val="32"/>
          <w:lang w:val="en-US" w:eastAsia="zh-CN"/>
        </w:rPr>
        <w:t>建立月报制度</w:t>
      </w:r>
      <w:r>
        <w:rPr>
          <w:rFonts w:hint="eastAsia" w:ascii="仿宋_GB2312" w:hAnsi="仿宋_GB2312" w:eastAsia="仿宋_GB2312" w:cs="仿宋_GB2312"/>
          <w:color w:val="000000"/>
          <w:sz w:val="32"/>
          <w:szCs w:val="32"/>
          <w:lang w:val="en-US" w:eastAsia="zh-CN"/>
        </w:rPr>
        <w:t>，各责任单位每</w:t>
      </w:r>
      <w:r>
        <w:rPr>
          <w:rFonts w:hint="default" w:ascii="仿宋_GB2312" w:hAnsi="仿宋_GB2312" w:eastAsia="仿宋_GB2312" w:cs="仿宋_GB2312"/>
          <w:color w:val="000000"/>
          <w:sz w:val="32"/>
          <w:szCs w:val="32"/>
          <w:lang w:eastAsia="zh-CN"/>
        </w:rPr>
        <w:t>月</w:t>
      </w:r>
      <w:r>
        <w:rPr>
          <w:rFonts w:hint="eastAsia" w:ascii="仿宋_GB2312" w:hAnsi="仿宋_GB2312" w:eastAsia="仿宋_GB2312" w:cs="仿宋_GB2312"/>
          <w:color w:val="000000"/>
          <w:sz w:val="32"/>
          <w:szCs w:val="32"/>
          <w:lang w:val="en-US" w:eastAsia="zh-CN"/>
        </w:rPr>
        <w:t>月底前上报甲醇汽车推广应用工作进度，</w:t>
      </w:r>
      <w:r>
        <w:rPr>
          <w:rFonts w:hint="default" w:ascii="仿宋_GB2312" w:hAnsi="仿宋_GB2312" w:eastAsia="仿宋_GB2312" w:cs="仿宋_GB2312"/>
          <w:color w:val="000000"/>
          <w:sz w:val="32"/>
          <w:szCs w:val="32"/>
          <w:lang w:eastAsia="zh-CN"/>
        </w:rPr>
        <w:t>同时</w:t>
      </w:r>
      <w:r>
        <w:rPr>
          <w:rFonts w:hint="default" w:ascii="仿宋_GB2312" w:hAnsi="仿宋_GB2312" w:eastAsia="仿宋_GB2312" w:cs="仿宋_GB2312"/>
          <w:color w:val="auto"/>
          <w:sz w:val="32"/>
          <w:szCs w:val="32"/>
          <w:lang w:eastAsia="zh-CN"/>
        </w:rPr>
        <w:t>加强</w:t>
      </w:r>
      <w:r>
        <w:rPr>
          <w:rFonts w:hint="eastAsia" w:ascii="仿宋_GB2312" w:hAnsi="仿宋_GB2312" w:eastAsia="仿宋_GB2312" w:cs="仿宋_GB2312"/>
          <w:color w:val="auto"/>
          <w:sz w:val="32"/>
          <w:szCs w:val="32"/>
          <w:lang w:val="en-US" w:eastAsia="zh-CN"/>
        </w:rPr>
        <w:t>督查，对工作进度慢、未按要求推广的单位，全县公开通报批评</w:t>
      </w:r>
      <w:r>
        <w:rPr>
          <w:rFonts w:hint="eastAsia" w:ascii="仿宋_GB2312" w:hAnsi="仿宋_GB2312" w:eastAsia="仿宋_GB2312" w:cs="仿宋_GB2312"/>
          <w:color w:val="00000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000000"/>
          <w:kern w:val="0"/>
          <w:sz w:val="32"/>
          <w:szCs w:val="32"/>
          <w:lang w:bidi="ar"/>
        </w:rPr>
      </w:pPr>
      <w:r>
        <w:rPr>
          <w:rFonts w:hint="eastAsia" w:ascii="Times New Roman" w:hAnsi="Times New Roman" w:eastAsia="黑体" w:cs="Times New Roman"/>
          <w:sz w:val="32"/>
          <w:szCs w:val="32"/>
          <w:lang w:val="en-US" w:eastAsia="zh-CN"/>
        </w:rPr>
        <w:t>二、</w:t>
      </w:r>
      <w:r>
        <w:rPr>
          <w:rFonts w:hint="default" w:ascii="Times New Roman" w:hAnsi="Times New Roman" w:eastAsia="黑体" w:cs="Times New Roman"/>
          <w:sz w:val="32"/>
          <w:szCs w:val="32"/>
          <w:lang w:val="en-US" w:eastAsia="zh-CN"/>
        </w:rPr>
        <w:t>优化产业环境，推广服务</w:t>
      </w:r>
      <w:r>
        <w:rPr>
          <w:rFonts w:hint="eastAsia" w:ascii="Times New Roman" w:hAnsi="Times New Roman" w:eastAsia="黑体" w:cs="Times New Roman"/>
          <w:sz w:val="32"/>
          <w:szCs w:val="32"/>
          <w:lang w:val="en-US" w:eastAsia="zh-CN"/>
        </w:rPr>
        <w:t>再升级</w:t>
      </w:r>
      <w:r>
        <w:rPr>
          <w:rFonts w:hint="default" w:ascii="Times New Roman" w:hAnsi="Times New Roman" w:eastAsia="黑体" w:cs="Times New Roman"/>
          <w:sz w:val="32"/>
          <w:szCs w:val="32"/>
          <w:lang w:val="en-US" w:eastAsia="zh-CN"/>
        </w:rPr>
        <w:t>。</w:t>
      </w:r>
      <w:r>
        <w:rPr>
          <w:rFonts w:hint="default" w:ascii="Times New Roman" w:hAnsi="Times New Roman" w:eastAsia="楷体_GB2312" w:cs="Times New Roman"/>
          <w:sz w:val="32"/>
          <w:szCs w:val="32"/>
          <w:lang w:val="en-US" w:eastAsia="zh-CN"/>
        </w:rPr>
        <w:t>一</w:t>
      </w:r>
      <w:r>
        <w:rPr>
          <w:rFonts w:hint="eastAsia" w:ascii="Times New Roman" w:hAnsi="Times New Roman" w:eastAsia="楷体_GB2312" w:cs="Times New Roman"/>
          <w:sz w:val="32"/>
          <w:szCs w:val="32"/>
          <w:lang w:val="en-US" w:eastAsia="zh-CN"/>
        </w:rPr>
        <w:t>是</w:t>
      </w:r>
      <w:r>
        <w:rPr>
          <w:rFonts w:hint="default" w:ascii="Times New Roman" w:hAnsi="Times New Roman" w:eastAsia="楷体_GB2312" w:cs="Times New Roman"/>
          <w:sz w:val="32"/>
          <w:szCs w:val="32"/>
          <w:lang w:val="en-US" w:eastAsia="zh-CN"/>
        </w:rPr>
        <w:t>完善基础设施</w:t>
      </w:r>
      <w:r>
        <w:rPr>
          <w:rFonts w:hint="eastAsia" w:ascii="Times New Roman" w:hAnsi="Times New Roman" w:eastAsia="楷体_GB2312" w:cs="Times New Roman"/>
          <w:sz w:val="32"/>
          <w:szCs w:val="32"/>
          <w:lang w:val="en-US" w:eastAsia="zh-CN"/>
        </w:rPr>
        <w:t>。</w:t>
      </w:r>
      <w:r>
        <w:rPr>
          <w:rFonts w:hint="eastAsia" w:ascii="仿宋_GB2312" w:hAnsi="仿宋_GB2312" w:eastAsia="仿宋_GB2312" w:cs="仿宋_GB2312"/>
          <w:color w:val="auto"/>
          <w:kern w:val="0"/>
          <w:sz w:val="32"/>
          <w:szCs w:val="32"/>
        </w:rPr>
        <w:t>建立和完善</w:t>
      </w:r>
      <w:r>
        <w:rPr>
          <w:rFonts w:hint="eastAsia" w:ascii="Times New Roman" w:hAnsi="Times New Roman" w:eastAsia="仿宋_GB2312" w:cs="Times New Roman"/>
          <w:color w:val="auto"/>
          <w:sz w:val="32"/>
          <w:szCs w:val="32"/>
          <w:lang w:val="en-US" w:eastAsia="zh-CN"/>
        </w:rPr>
        <w:t>M100甲醇燃料输配体系，通过新建、改建相结合的方式推进甲醇燃料加注站建设，扩大甲醇汽车的使用半径，更好地促进甲醇汽车的推广应用。</w:t>
      </w:r>
      <w:r>
        <w:rPr>
          <w:rFonts w:hint="default" w:ascii="Times New Roman" w:hAnsi="Times New Roman" w:eastAsia="仿宋_GB2312" w:cs="Times New Roman"/>
          <w:color w:val="auto"/>
          <w:sz w:val="32"/>
          <w:szCs w:val="32"/>
          <w:lang w:val="en-US" w:eastAsia="zh-CN"/>
        </w:rPr>
        <w:t>目前，已完成加注站2座，6月底5座市定任务可全部完成，同时结合寿阳市场需求再建设3座撬装站</w:t>
      </w:r>
      <w:r>
        <w:rPr>
          <w:rFonts w:hint="default" w:ascii="仿宋_GB2312" w:hAnsi="仿宋_GB2312" w:eastAsia="仿宋_GB2312" w:cs="仿宋_GB2312"/>
          <w:color w:val="000000"/>
          <w:kern w:val="0"/>
          <w:sz w:val="32"/>
          <w:szCs w:val="32"/>
          <w:lang w:bidi="ar"/>
        </w:rPr>
        <w:t>。</w:t>
      </w:r>
      <w:r>
        <w:rPr>
          <w:rFonts w:hint="default" w:ascii="Times New Roman" w:hAnsi="Times New Roman" w:eastAsia="楷体_GB2312" w:cs="Times New Roman"/>
          <w:sz w:val="32"/>
          <w:szCs w:val="32"/>
          <w:lang w:val="en-US" w:eastAsia="zh-CN"/>
        </w:rPr>
        <w:t>二</w:t>
      </w:r>
      <w:r>
        <w:rPr>
          <w:rFonts w:hint="eastAsia" w:ascii="Times New Roman" w:hAnsi="Times New Roman" w:eastAsia="楷体_GB2312" w:cs="Times New Roman"/>
          <w:sz w:val="32"/>
          <w:szCs w:val="32"/>
          <w:lang w:val="en-US" w:eastAsia="zh-CN"/>
        </w:rPr>
        <w:t>是加大奖励幅度。</w:t>
      </w:r>
      <w:r>
        <w:rPr>
          <w:rFonts w:hint="eastAsia" w:ascii="仿宋_GB2312" w:hAnsi="仿宋_GB2312" w:eastAsia="仿宋_GB2312" w:cs="仿宋_GB2312"/>
          <w:color w:val="000000"/>
          <w:sz w:val="32"/>
          <w:szCs w:val="32"/>
          <w:lang w:eastAsia="zh-CN"/>
        </w:rPr>
        <w:t>对列入国家《车辆生产企业与产品》公告目</w:t>
      </w:r>
      <w:r>
        <w:rPr>
          <w:rFonts w:hint="eastAsia" w:ascii="Times New Roman" w:hAnsi="Times New Roman" w:eastAsia="仿宋_GB2312" w:cs="Times New Roman"/>
          <w:color w:val="auto"/>
          <w:sz w:val="32"/>
          <w:szCs w:val="32"/>
          <w:lang w:val="en-US" w:eastAsia="zh-CN"/>
        </w:rPr>
        <w:t>录，登记注册和使用的甲醇重卡汽车在市级补助的基础上</w:t>
      </w:r>
      <w:r>
        <w:rPr>
          <w:rFonts w:hint="default"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lang w:val="en-US" w:eastAsia="zh-CN"/>
        </w:rPr>
        <w:t>县级再</w:t>
      </w:r>
      <w:r>
        <w:rPr>
          <w:rFonts w:hint="default" w:ascii="Times New Roman" w:hAnsi="Times New Roman" w:eastAsia="仿宋_GB2312" w:cs="Times New Roman"/>
          <w:color w:val="auto"/>
          <w:sz w:val="32"/>
          <w:szCs w:val="32"/>
          <w:lang w:val="en-US" w:eastAsia="zh-CN"/>
        </w:rPr>
        <w:t>给予</w:t>
      </w:r>
      <w:r>
        <w:rPr>
          <w:rFonts w:hint="eastAsia" w:ascii="Times New Roman" w:hAnsi="Times New Roman" w:eastAsia="仿宋_GB2312" w:cs="Times New Roman"/>
          <w:color w:val="auto"/>
          <w:sz w:val="32"/>
          <w:szCs w:val="32"/>
          <w:lang w:val="en-US" w:eastAsia="zh-CN"/>
        </w:rPr>
        <w:t>10000元/台补助</w:t>
      </w:r>
      <w:r>
        <w:rPr>
          <w:rFonts w:hint="default"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lang w:val="en-US" w:eastAsia="zh-CN"/>
        </w:rPr>
        <w:t>现有加油站改、扩建甲醇加注设施，每个改、扩建甲醇加注</w:t>
      </w:r>
      <w:r>
        <w:rPr>
          <w:rFonts w:hint="eastAsia" w:ascii="仿宋_GB2312" w:hAnsi="仿宋_GB2312" w:eastAsia="仿宋_GB2312" w:cs="仿宋_GB2312"/>
          <w:color w:val="000000"/>
          <w:kern w:val="0"/>
          <w:sz w:val="32"/>
          <w:szCs w:val="32"/>
        </w:rPr>
        <w:t>设施的加油站，</w:t>
      </w:r>
      <w:r>
        <w:rPr>
          <w:rFonts w:hint="default" w:ascii="仿宋_GB2312" w:hAnsi="仿宋_GB2312" w:eastAsia="仿宋_GB2312" w:cs="仿宋_GB2312"/>
          <w:color w:val="000000"/>
          <w:kern w:val="0"/>
          <w:sz w:val="32"/>
          <w:szCs w:val="32"/>
        </w:rPr>
        <w:t>在</w:t>
      </w:r>
      <w:r>
        <w:rPr>
          <w:rFonts w:hint="eastAsia" w:ascii="仿宋_GB2312" w:hAnsi="仿宋_GB2312" w:eastAsia="仿宋_GB2312" w:cs="仿宋_GB2312"/>
          <w:color w:val="000000"/>
          <w:kern w:val="0"/>
          <w:sz w:val="32"/>
          <w:szCs w:val="32"/>
          <w:lang w:eastAsia="zh-CN"/>
        </w:rPr>
        <w:t>市级补助</w:t>
      </w:r>
      <w:r>
        <w:rPr>
          <w:rFonts w:hint="default" w:ascii="仿宋_GB2312" w:hAnsi="仿宋_GB2312" w:eastAsia="仿宋_GB2312" w:cs="仿宋_GB2312"/>
          <w:color w:val="000000"/>
          <w:kern w:val="0"/>
          <w:sz w:val="32"/>
          <w:szCs w:val="32"/>
          <w:lang w:eastAsia="zh-CN"/>
        </w:rPr>
        <w:t>基础上</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val="en-US" w:eastAsia="zh-CN"/>
        </w:rPr>
        <w:t>县级给</w:t>
      </w:r>
      <w:r>
        <w:rPr>
          <w:rFonts w:hint="eastAsia" w:ascii="Times New Roman" w:hAnsi="Times New Roman" w:eastAsia="仿宋_GB2312" w:cs="Times New Roman"/>
          <w:color w:val="auto"/>
          <w:sz w:val="32"/>
          <w:szCs w:val="32"/>
          <w:lang w:val="en-US" w:eastAsia="zh-CN"/>
        </w:rPr>
        <w:t>予10000元补</w:t>
      </w:r>
      <w:r>
        <w:rPr>
          <w:rFonts w:hint="eastAsia" w:ascii="仿宋_GB2312" w:hAnsi="仿宋_GB2312" w:eastAsia="仿宋_GB2312" w:cs="仿宋_GB2312"/>
          <w:color w:val="000000"/>
          <w:kern w:val="0"/>
          <w:sz w:val="32"/>
          <w:szCs w:val="32"/>
          <w:lang w:eastAsia="zh-CN"/>
        </w:rPr>
        <w:t>助</w:t>
      </w:r>
      <w:r>
        <w:rPr>
          <w:rFonts w:hint="eastAsia" w:ascii="仿宋_GB2312" w:hAnsi="仿宋_GB2312" w:eastAsia="仿宋_GB2312" w:cs="仿宋_GB2312"/>
          <w:color w:val="000000"/>
          <w:kern w:val="0"/>
          <w:sz w:val="32"/>
          <w:szCs w:val="32"/>
          <w:lang w:val="en-US" w:eastAsia="zh-CN"/>
        </w:rPr>
        <w:t>。</w:t>
      </w:r>
      <w:r>
        <w:rPr>
          <w:rFonts w:hint="default" w:ascii="Times New Roman" w:hAnsi="Times New Roman" w:eastAsia="楷体_GB2312" w:cs="Times New Roman"/>
          <w:sz w:val="32"/>
          <w:szCs w:val="32"/>
          <w:lang w:val="en-US" w:eastAsia="zh-CN"/>
        </w:rPr>
        <w:t>三是</w:t>
      </w:r>
      <w:r>
        <w:rPr>
          <w:rFonts w:hint="eastAsia" w:ascii="Times New Roman" w:hAnsi="Times New Roman" w:eastAsia="楷体_GB2312" w:cs="Times New Roman"/>
          <w:sz w:val="32"/>
          <w:szCs w:val="32"/>
          <w:lang w:val="en-US" w:eastAsia="zh-CN"/>
        </w:rPr>
        <w:t>给予路权优惠。</w:t>
      </w:r>
      <w:r>
        <w:rPr>
          <w:rFonts w:hint="eastAsia" w:ascii="仿宋_GB2312" w:hAnsi="仿宋_GB2312" w:eastAsia="仿宋_GB2312" w:cs="仿宋_GB2312"/>
          <w:color w:val="000000"/>
          <w:kern w:val="0"/>
          <w:sz w:val="32"/>
          <w:szCs w:val="32"/>
        </w:rPr>
        <w:t>在实施限行政策期间，将甲醇汽车视同为新能源汽车进行管理，对符合国六标准及以上的甲醇乘用车、甲醇重卡不受限行限制。由政府投资或利用国有资源设立的公共停车场，免收甲醇汽车停车费用。为甲醇汽车制定全省统一标识或发放专用证照，执行路权优惠政策。</w:t>
      </w:r>
      <w:r>
        <w:rPr>
          <w:rFonts w:hint="default" w:ascii="Times New Roman" w:hAnsi="Times New Roman" w:eastAsia="楷体_GB2312" w:cs="Times New Roman"/>
          <w:sz w:val="32"/>
          <w:szCs w:val="32"/>
          <w:lang w:val="en-US" w:eastAsia="zh-CN"/>
        </w:rPr>
        <w:t>四是健全产业链。</w:t>
      </w:r>
      <w:r>
        <w:rPr>
          <w:rFonts w:hint="default" w:ascii="仿宋_GB2312" w:hAnsi="仿宋_GB2312" w:eastAsia="仿宋_GB2312" w:cs="仿宋_GB2312"/>
          <w:color w:val="000000"/>
          <w:kern w:val="0"/>
          <w:sz w:val="32"/>
          <w:szCs w:val="32"/>
        </w:rPr>
        <w:t>责成经开区管委会主任牵头领办甲醇汽车改装项目，与县内相关企业开展合作，推进项目早日落地，进一步健全甲醇汽车产业链，为全县制造业发展注入活力。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黑体" w:cs="Times New Roman"/>
          <w:sz w:val="32"/>
          <w:szCs w:val="32"/>
          <w:lang w:val="en-US" w:eastAsia="zh-CN"/>
        </w:rPr>
        <w:t>三、</w:t>
      </w:r>
      <w:r>
        <w:rPr>
          <w:rFonts w:hint="default" w:ascii="Times New Roman" w:hAnsi="Times New Roman" w:eastAsia="黑体" w:cs="Times New Roman"/>
          <w:sz w:val="32"/>
          <w:szCs w:val="32"/>
          <w:lang w:val="en-US" w:eastAsia="zh-CN"/>
        </w:rPr>
        <w:t>强化市场导向，推广宣传再发力。</w:t>
      </w:r>
      <w:r>
        <w:rPr>
          <w:rFonts w:hint="eastAsia" w:ascii="Times New Roman" w:hAnsi="Times New Roman" w:eastAsia="楷体_GB2312" w:cs="Times New Roman"/>
          <w:sz w:val="32"/>
          <w:szCs w:val="32"/>
          <w:lang w:val="en-US" w:eastAsia="zh-CN"/>
        </w:rPr>
        <w:t>一</w:t>
      </w:r>
      <w:r>
        <w:rPr>
          <w:rFonts w:hint="default" w:ascii="Times New Roman" w:hAnsi="Times New Roman" w:eastAsia="楷体_GB2312" w:cs="Times New Roman"/>
          <w:sz w:val="32"/>
          <w:szCs w:val="32"/>
          <w:lang w:val="en-US" w:eastAsia="zh-CN"/>
        </w:rPr>
        <w:t>是加强媒体宣传</w:t>
      </w:r>
      <w:r>
        <w:rPr>
          <w:rFonts w:hint="eastAsia" w:ascii="Times New Roman" w:hAnsi="Times New Roman" w:eastAsia="楷体_GB2312" w:cs="Times New Roman"/>
          <w:sz w:val="32"/>
          <w:szCs w:val="32"/>
          <w:lang w:val="en-US" w:eastAsia="zh-CN"/>
        </w:rPr>
        <w:t>。</w:t>
      </w:r>
      <w:r>
        <w:rPr>
          <w:rFonts w:hint="eastAsia" w:ascii="仿宋_GB2312" w:hAnsi="仿宋_GB2312" w:eastAsia="仿宋_GB2312" w:cs="仿宋_GB2312"/>
          <w:color w:val="000000"/>
          <w:sz w:val="32"/>
          <w:szCs w:val="32"/>
          <w:lang w:val="en-US" w:eastAsia="zh-CN"/>
        </w:rPr>
        <w:t>县融媒体中心发挥新闻舆论优势，</w:t>
      </w:r>
      <w:r>
        <w:rPr>
          <w:rFonts w:hint="eastAsia" w:ascii="Times New Roman" w:hAnsi="Times New Roman" w:eastAsia="仿宋_GB2312" w:cs="Times New Roman"/>
          <w:color w:val="auto"/>
          <w:sz w:val="32"/>
          <w:szCs w:val="32"/>
          <w:lang w:val="en-US" w:eastAsia="zh-CN"/>
        </w:rPr>
        <w:t>6月6日起集</w:t>
      </w:r>
      <w:r>
        <w:rPr>
          <w:rFonts w:hint="eastAsia" w:ascii="仿宋_GB2312" w:hAnsi="仿宋_GB2312" w:eastAsia="仿宋_GB2312" w:cs="仿宋_GB2312"/>
          <w:color w:val="000000"/>
          <w:sz w:val="32"/>
          <w:szCs w:val="32"/>
          <w:lang w:val="en-US" w:eastAsia="zh-CN"/>
        </w:rPr>
        <w:t>中宣传甲醇汽车环保性、安全性、经济性、动力性、可靠性等优势，为甲醇汽车推广应用创造良好的社会</w:t>
      </w:r>
      <w:r>
        <w:rPr>
          <w:rFonts w:hint="default" w:ascii="仿宋_GB2312" w:hAnsi="仿宋_GB2312" w:eastAsia="仿宋_GB2312" w:cs="仿宋_GB2312"/>
          <w:color w:val="000000"/>
          <w:sz w:val="32"/>
          <w:szCs w:val="32"/>
          <w:lang w:eastAsia="zh-CN"/>
        </w:rPr>
        <w:t>氛围</w:t>
      </w:r>
      <w:r>
        <w:rPr>
          <w:rFonts w:hint="eastAsia" w:ascii="仿宋_GB2312" w:hAnsi="仿宋_GB2312" w:eastAsia="仿宋_GB2312" w:cs="仿宋_GB2312"/>
          <w:color w:val="000000"/>
          <w:sz w:val="32"/>
          <w:szCs w:val="32"/>
          <w:lang w:val="en-US" w:eastAsia="zh-CN"/>
        </w:rPr>
        <w:t>。</w:t>
      </w:r>
      <w:r>
        <w:rPr>
          <w:rFonts w:hint="default" w:ascii="Times New Roman" w:hAnsi="Times New Roman" w:eastAsia="楷体_GB2312" w:cs="Times New Roman"/>
          <w:sz w:val="32"/>
          <w:szCs w:val="32"/>
          <w:lang w:val="en-US" w:eastAsia="zh-CN"/>
        </w:rPr>
        <w:t>二</w:t>
      </w:r>
      <w:r>
        <w:rPr>
          <w:rFonts w:hint="eastAsia" w:ascii="Times New Roman" w:hAnsi="Times New Roman" w:eastAsia="楷体_GB2312" w:cs="Times New Roman"/>
          <w:sz w:val="32"/>
          <w:szCs w:val="32"/>
          <w:lang w:val="en-US" w:eastAsia="zh-CN"/>
        </w:rPr>
        <w:t>是政企精准对接。</w:t>
      </w:r>
      <w:r>
        <w:rPr>
          <w:rFonts w:hint="eastAsia" w:ascii="仿宋_GB2312" w:hAnsi="仿宋_GB2312" w:eastAsia="仿宋_GB2312" w:cs="仿宋_GB2312"/>
          <w:color w:val="auto"/>
          <w:sz w:val="32"/>
          <w:szCs w:val="32"/>
          <w:highlight w:val="none"/>
          <w:lang w:val="en-US" w:eastAsia="zh-CN"/>
        </w:rPr>
        <w:t>联合吉利汽车举办甲醇汽车推广暨推荐工作会，组织</w:t>
      </w:r>
      <w:r>
        <w:rPr>
          <w:rFonts w:hint="eastAsia" w:ascii="Times New Roman" w:hAnsi="Times New Roman" w:eastAsia="仿宋_GB2312" w:cs="Times New Roman"/>
          <w:color w:val="auto"/>
          <w:sz w:val="32"/>
          <w:szCs w:val="32"/>
          <w:lang w:val="en-US" w:eastAsia="zh-CN"/>
        </w:rPr>
        <w:t>10多个相关部门和36家企业参会，现场讲解甲醇汽车的性能、优势</w:t>
      </w:r>
      <w:r>
        <w:rPr>
          <w:rFonts w:hint="default" w:ascii="Times New Roman" w:hAnsi="Times New Roman" w:eastAsia="仿宋_GB2312" w:cs="Times New Roman"/>
          <w:color w:val="auto"/>
          <w:sz w:val="32"/>
          <w:szCs w:val="32"/>
          <w:lang w:val="en-US" w:eastAsia="zh-CN"/>
        </w:rPr>
        <w:t>等</w:t>
      </w:r>
      <w:r>
        <w:rPr>
          <w:rFonts w:hint="eastAsia" w:ascii="Times New Roman" w:hAnsi="Times New Roman" w:eastAsia="仿宋_GB2312" w:cs="Times New Roman"/>
          <w:color w:val="auto"/>
          <w:sz w:val="32"/>
          <w:szCs w:val="32"/>
          <w:lang w:val="en-US" w:eastAsia="zh-CN"/>
        </w:rPr>
        <w:t>，广泛宣传动员。6月7日与吉利集团寿阳销售代理强盛汽贸商讨</w:t>
      </w:r>
      <w:r>
        <w:rPr>
          <w:rFonts w:hint="eastAsia" w:ascii="仿宋_GB2312" w:hAnsi="仿宋_GB2312" w:eastAsia="仿宋_GB2312" w:cs="仿宋_GB2312"/>
          <w:color w:val="auto"/>
          <w:sz w:val="32"/>
          <w:szCs w:val="32"/>
          <w:highlight w:val="none"/>
          <w:lang w:val="en-US" w:eastAsia="zh-CN"/>
        </w:rPr>
        <w:t>合作细节，拟定购车合同。</w:t>
      </w:r>
      <w:r>
        <w:rPr>
          <w:rFonts w:hint="default" w:ascii="Times New Roman" w:hAnsi="Times New Roman" w:eastAsia="楷体_GB2312" w:cs="Times New Roman"/>
          <w:sz w:val="32"/>
          <w:szCs w:val="32"/>
          <w:lang w:val="en-US" w:eastAsia="zh-CN"/>
        </w:rPr>
        <w:t>三</w:t>
      </w:r>
      <w:r>
        <w:rPr>
          <w:rFonts w:hint="eastAsia" w:ascii="Times New Roman" w:hAnsi="Times New Roman" w:eastAsia="楷体_GB2312" w:cs="Times New Roman"/>
          <w:sz w:val="32"/>
          <w:szCs w:val="32"/>
          <w:lang w:val="en-US" w:eastAsia="zh-CN"/>
        </w:rPr>
        <w:t>是</w:t>
      </w:r>
      <w:r>
        <w:rPr>
          <w:rFonts w:hint="default" w:ascii="Times New Roman" w:hAnsi="Times New Roman" w:eastAsia="楷体_GB2312" w:cs="Times New Roman"/>
          <w:sz w:val="32"/>
          <w:szCs w:val="32"/>
          <w:lang w:val="en-US" w:eastAsia="zh-CN"/>
        </w:rPr>
        <w:t>加快全域推广</w:t>
      </w:r>
      <w:r>
        <w:rPr>
          <w:rFonts w:hint="eastAsia" w:ascii="Times New Roman" w:hAnsi="Times New Roman" w:eastAsia="楷体_GB2312" w:cs="Times New Roman"/>
          <w:sz w:val="32"/>
          <w:szCs w:val="32"/>
          <w:lang w:val="en-US" w:eastAsia="zh-CN"/>
        </w:rPr>
        <w:t>。</w:t>
      </w:r>
      <w:r>
        <w:rPr>
          <w:rFonts w:hint="eastAsia" w:ascii="仿宋_GB2312" w:hAnsi="仿宋_GB2312" w:eastAsia="仿宋_GB2312" w:cs="仿宋_GB2312"/>
          <w:color w:val="000000"/>
          <w:sz w:val="32"/>
          <w:szCs w:val="32"/>
        </w:rPr>
        <w:t>以</w:t>
      </w:r>
      <w:r>
        <w:rPr>
          <w:rFonts w:hint="eastAsia" w:ascii="仿宋_GB2312" w:hAnsi="仿宋_GB2312" w:eastAsia="仿宋_GB2312" w:cs="仿宋_GB2312"/>
          <w:color w:val="000000"/>
          <w:sz w:val="32"/>
          <w:szCs w:val="32"/>
          <w:lang w:val="en-US" w:eastAsia="zh-CN"/>
        </w:rPr>
        <w:t>公路运输车、涉煤企业、建筑工地、</w:t>
      </w:r>
      <w:r>
        <w:rPr>
          <w:rFonts w:hint="eastAsia" w:ascii="仿宋_GB2312" w:hAnsi="仿宋_GB2312" w:eastAsia="仿宋_GB2312" w:cs="仿宋_GB2312"/>
          <w:color w:val="000000"/>
          <w:sz w:val="32"/>
          <w:szCs w:val="32"/>
        </w:rPr>
        <w:t>出租车、网约车、驾考车、</w:t>
      </w:r>
      <w:r>
        <w:rPr>
          <w:rFonts w:hint="eastAsia" w:ascii="仿宋_GB2312" w:hAnsi="仿宋_GB2312" w:eastAsia="仿宋_GB2312" w:cs="仿宋_GB2312"/>
          <w:color w:val="000000"/>
          <w:sz w:val="32"/>
          <w:szCs w:val="32"/>
          <w:lang w:val="en-US" w:eastAsia="zh-CN"/>
        </w:rPr>
        <w:t>驾培车</w:t>
      </w:r>
      <w:r>
        <w:rPr>
          <w:rFonts w:hint="eastAsia" w:ascii="仿宋_GB2312" w:hAnsi="仿宋_GB2312" w:eastAsia="仿宋_GB2312" w:cs="仿宋_GB2312"/>
          <w:color w:val="000000"/>
          <w:sz w:val="32"/>
          <w:szCs w:val="32"/>
        </w:rPr>
        <w:t>为载体，新增公务用车通过政府采购优先</w:t>
      </w:r>
      <w:r>
        <w:rPr>
          <w:rFonts w:hint="eastAsia" w:ascii="仿宋_GB2312" w:hAnsi="仿宋_GB2312" w:eastAsia="仿宋_GB2312" w:cs="仿宋_GB2312"/>
          <w:color w:val="000000"/>
          <w:sz w:val="32"/>
          <w:szCs w:val="32"/>
          <w:lang w:val="en-US" w:eastAsia="zh-CN"/>
        </w:rPr>
        <w:t>使用</w:t>
      </w:r>
      <w:r>
        <w:rPr>
          <w:rFonts w:hint="eastAsia" w:ascii="仿宋_GB2312" w:hAnsi="仿宋_GB2312" w:eastAsia="仿宋_GB2312" w:cs="仿宋_GB2312"/>
          <w:color w:val="000000"/>
          <w:sz w:val="32"/>
          <w:szCs w:val="32"/>
        </w:rPr>
        <w:t>国家《车辆生产企业与产品公告》目录的甲醇汽车，在</w:t>
      </w:r>
      <w:r>
        <w:rPr>
          <w:rFonts w:hint="eastAsia" w:ascii="仿宋_GB2312" w:hAnsi="仿宋_GB2312" w:eastAsia="仿宋_GB2312" w:cs="仿宋_GB2312"/>
          <w:color w:val="000000"/>
          <w:sz w:val="32"/>
          <w:szCs w:val="32"/>
          <w:lang w:eastAsia="zh-CN"/>
        </w:rPr>
        <w:t>县</w:t>
      </w:r>
      <w:r>
        <w:rPr>
          <w:rFonts w:hint="eastAsia" w:ascii="仿宋_GB2312" w:hAnsi="仿宋_GB2312" w:eastAsia="仿宋_GB2312" w:cs="仿宋_GB2312"/>
          <w:color w:val="000000"/>
          <w:sz w:val="32"/>
          <w:szCs w:val="32"/>
        </w:rPr>
        <w:t>域范围内推广</w:t>
      </w:r>
      <w:r>
        <w:rPr>
          <w:rFonts w:hint="eastAsia" w:ascii="Times New Roman" w:hAnsi="Times New Roman" w:eastAsia="仿宋_GB2312" w:cs="Times New Roman"/>
          <w:color w:val="auto"/>
          <w:sz w:val="32"/>
          <w:szCs w:val="32"/>
          <w:lang w:val="en-US" w:eastAsia="zh-CN"/>
        </w:rPr>
        <w:t>应用，6月</w:t>
      </w:r>
      <w:r>
        <w:rPr>
          <w:rFonts w:hint="default" w:ascii="Times New Roman" w:hAnsi="Times New Roman" w:eastAsia="仿宋_GB2312" w:cs="Times New Roman"/>
          <w:color w:val="auto"/>
          <w:sz w:val="32"/>
          <w:szCs w:val="32"/>
          <w:lang w:val="en-US" w:eastAsia="zh-CN"/>
        </w:rPr>
        <w:t>中旬</w:t>
      </w:r>
      <w:r>
        <w:rPr>
          <w:rFonts w:hint="eastAsia" w:ascii="Times New Roman" w:hAnsi="Times New Roman" w:eastAsia="仿宋_GB2312" w:cs="Times New Roman"/>
          <w:color w:val="auto"/>
          <w:sz w:val="32"/>
          <w:szCs w:val="32"/>
          <w:lang w:val="en-US" w:eastAsia="zh-CN"/>
        </w:rPr>
        <w:t>全</w:t>
      </w:r>
      <w:r>
        <w:rPr>
          <w:rFonts w:hint="default" w:ascii="Times New Roman" w:hAnsi="Times New Roman" w:eastAsia="仿宋_GB2312" w:cs="Times New Roman"/>
          <w:color w:val="auto"/>
          <w:sz w:val="32"/>
          <w:szCs w:val="32"/>
          <w:lang w:val="en-US" w:eastAsia="zh-CN"/>
        </w:rPr>
        <w:t>县甲醇汽车购置集体签约仪式</w:t>
      </w:r>
      <w:r>
        <w:rPr>
          <w:rFonts w:hint="eastAsia" w:ascii="Times New Roman" w:hAnsi="Times New Roman" w:eastAsia="仿宋_GB2312" w:cs="Times New Roman"/>
          <w:color w:val="auto"/>
          <w:sz w:val="32"/>
          <w:szCs w:val="32"/>
          <w:lang w:val="en-US" w:eastAsia="zh-CN"/>
        </w:rPr>
        <w:t>正在序时推进</w:t>
      </w:r>
      <w:r>
        <w:rPr>
          <w:rFonts w:hint="default" w:ascii="Times New Roman" w:hAnsi="Times New Roman" w:eastAsia="仿宋_GB2312" w:cs="Times New Roman"/>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楷体_GB2312" w:cs="Times New Roman"/>
          <w:b w:val="0"/>
          <w:i w:val="0"/>
          <w:caps w:val="0"/>
          <w:color w:val="auto"/>
          <w:spacing w:val="0"/>
          <w:w w:val="100"/>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1920" w:firstLineChars="600"/>
        <w:jc w:val="both"/>
        <w:textAlignment w:val="auto"/>
        <w:rPr>
          <w:rFonts w:hint="default" w:ascii="Times New Roman" w:hAnsi="Times New Roman" w:eastAsia="楷体_GB2312" w:cs="Times New Roman"/>
          <w:b w:val="0"/>
          <w:i w:val="0"/>
          <w:caps w:val="0"/>
          <w:color w:val="auto"/>
          <w:spacing w:val="0"/>
          <w:w w:val="100"/>
          <w:sz w:val="32"/>
          <w:szCs w:val="32"/>
          <w:lang w:val="en-US" w:eastAsia="zh-CN"/>
        </w:rPr>
      </w:pPr>
      <w:r>
        <w:rPr>
          <w:rFonts w:hint="default" w:ascii="Times New Roman" w:hAnsi="Times New Roman" w:eastAsia="楷体_GB2312" w:cs="Times New Roman"/>
          <w:b w:val="0"/>
          <w:i w:val="0"/>
          <w:caps w:val="0"/>
          <w:color w:val="auto"/>
          <w:spacing w:val="0"/>
          <w:w w:val="100"/>
          <w:sz w:val="32"/>
          <w:szCs w:val="32"/>
        </w:rPr>
        <w:t>（市委办信息科根据</w:t>
      </w:r>
      <w:r>
        <w:rPr>
          <w:rFonts w:hint="default" w:ascii="Times New Roman" w:hAnsi="Times New Roman" w:eastAsia="楷体_GB2312" w:cs="Times New Roman"/>
          <w:b w:val="0"/>
          <w:i w:val="0"/>
          <w:caps w:val="0"/>
          <w:color w:val="auto"/>
          <w:spacing w:val="0"/>
          <w:w w:val="100"/>
          <w:sz w:val="32"/>
          <w:szCs w:val="32"/>
          <w:lang w:eastAsia="zh-CN"/>
        </w:rPr>
        <w:t>寿阳县委报送信息整理</w:t>
      </w:r>
      <w:r>
        <w:rPr>
          <w:rFonts w:hint="default" w:ascii="Times New Roman" w:hAnsi="Times New Roman" w:eastAsia="楷体_GB2312" w:cs="Times New Roman"/>
          <w:b w:val="0"/>
          <w:i w:val="0"/>
          <w:caps w:val="0"/>
          <w:color w:val="auto"/>
          <w:spacing w:val="0"/>
          <w:w w:val="100"/>
          <w:sz w:val="32"/>
          <w:szCs w:val="32"/>
        </w:rPr>
        <w:t>）</w:t>
      </w:r>
      <w:r>
        <w:rPr>
          <w:rFonts w:hint="default" w:ascii="Times New Roman" w:hAnsi="Times New Roman" w:eastAsia="楷体_GB2312" w:cs="Times New Roman"/>
          <w:b w:val="0"/>
          <w:i w:val="0"/>
          <w:caps w:val="0"/>
          <w:color w:val="auto"/>
          <w:spacing w:val="0"/>
          <w:w w:val="100"/>
          <w:sz w:val="32"/>
          <w:szCs w:val="32"/>
          <w:lang w:val="en-US" w:eastAsia="zh-CN"/>
        </w:rPr>
        <w:t xml:space="preserve">  </w:t>
      </w:r>
    </w:p>
    <w:p>
      <w:pPr>
        <w:pStyle w:val="9"/>
        <w:keepNext w:val="0"/>
        <w:keepLines w:val="0"/>
        <w:pageBreakBefore w:val="0"/>
        <w:kinsoku/>
        <w:wordWrap/>
        <w:overflowPunct/>
        <w:topLinePunct w:val="0"/>
        <w:autoSpaceDE/>
        <w:autoSpaceDN/>
        <w:bidi w:val="0"/>
        <w:adjustRightInd/>
        <w:spacing w:line="560" w:lineRule="exact"/>
        <w:textAlignment w:val="auto"/>
        <w:rPr>
          <w:rFonts w:hint="default" w:ascii="Times New Roman" w:hAnsi="Times New Roman" w:eastAsia="楷体_GB2312" w:cs="Times New Roman"/>
          <w:b w:val="0"/>
          <w:i w:val="0"/>
          <w:caps w:val="0"/>
          <w:color w:val="auto"/>
          <w:spacing w:val="0"/>
          <w:w w:val="100"/>
          <w:sz w:val="32"/>
          <w:szCs w:val="32"/>
          <w:lang w:val="en-US" w:eastAsia="zh-CN"/>
        </w:rPr>
      </w:pPr>
    </w:p>
    <w:p>
      <w:pPr>
        <w:keepNext w:val="0"/>
        <w:keepLines w:val="0"/>
        <w:pageBreakBefore w:val="0"/>
        <w:kinsoku/>
        <w:wordWrap/>
        <w:overflowPunct/>
        <w:topLinePunct w:val="0"/>
        <w:autoSpaceDE/>
        <w:autoSpaceDN/>
        <w:bidi w:val="0"/>
        <w:adjustRightInd/>
        <w:spacing w:line="560" w:lineRule="exact"/>
        <w:textAlignment w:val="auto"/>
        <w:rPr>
          <w:rFonts w:hint="default" w:ascii="Times New Roman" w:hAnsi="Times New Roman" w:eastAsia="楷体_GB2312" w:cs="Times New Roman"/>
          <w:b w:val="0"/>
          <w:i w:val="0"/>
          <w:caps w:val="0"/>
          <w:color w:val="auto"/>
          <w:spacing w:val="0"/>
          <w:w w:val="100"/>
          <w:sz w:val="32"/>
          <w:szCs w:val="32"/>
          <w:lang w:val="en-US" w:eastAsia="zh-CN"/>
        </w:rPr>
      </w:pPr>
    </w:p>
    <w:p>
      <w:pPr>
        <w:pStyle w:val="9"/>
        <w:rPr>
          <w:rFonts w:hint="default" w:ascii="Times New Roman" w:hAnsi="Times New Roman" w:eastAsia="楷体_GB2312" w:cs="Times New Roman"/>
          <w:b w:val="0"/>
          <w:i w:val="0"/>
          <w:caps w:val="0"/>
          <w:color w:val="auto"/>
          <w:spacing w:val="0"/>
          <w:w w:val="100"/>
          <w:sz w:val="32"/>
          <w:szCs w:val="32"/>
          <w:lang w:val="en-US" w:eastAsia="zh-CN"/>
        </w:rPr>
      </w:pPr>
    </w:p>
    <w:p>
      <w:pPr>
        <w:rPr>
          <w:rFonts w:hint="default" w:ascii="Times New Roman" w:hAnsi="Times New Roman" w:eastAsia="楷体_GB2312" w:cs="Times New Roman"/>
          <w:b w:val="0"/>
          <w:i w:val="0"/>
          <w:caps w:val="0"/>
          <w:color w:val="auto"/>
          <w:spacing w:val="0"/>
          <w:w w:val="100"/>
          <w:sz w:val="32"/>
          <w:szCs w:val="32"/>
          <w:lang w:val="en-US" w:eastAsia="zh-CN"/>
        </w:rPr>
      </w:pPr>
    </w:p>
    <w:p>
      <w:pPr>
        <w:pStyle w:val="9"/>
        <w:rPr>
          <w:rFonts w:hint="default" w:ascii="Times New Roman" w:hAnsi="Times New Roman" w:eastAsia="楷体_GB2312" w:cs="Times New Roman"/>
          <w:b w:val="0"/>
          <w:i w:val="0"/>
          <w:caps w:val="0"/>
          <w:color w:val="auto"/>
          <w:spacing w:val="0"/>
          <w:w w:val="100"/>
          <w:sz w:val="32"/>
          <w:szCs w:val="32"/>
          <w:lang w:val="en-US" w:eastAsia="zh-CN"/>
        </w:rPr>
      </w:pPr>
    </w:p>
    <w:p>
      <w:pPr>
        <w:rPr>
          <w:rFonts w:hint="default" w:ascii="Times New Roman" w:hAnsi="Times New Roman" w:eastAsia="楷体_GB2312" w:cs="Times New Roman"/>
          <w:b w:val="0"/>
          <w:i w:val="0"/>
          <w:caps w:val="0"/>
          <w:color w:val="auto"/>
          <w:spacing w:val="0"/>
          <w:w w:val="100"/>
          <w:sz w:val="32"/>
          <w:szCs w:val="32"/>
          <w:lang w:val="en-US" w:eastAsia="zh-CN"/>
        </w:rPr>
      </w:pPr>
    </w:p>
    <w:p>
      <w:pPr>
        <w:pStyle w:val="9"/>
        <w:rPr>
          <w:rFonts w:hint="default" w:ascii="Times New Roman" w:hAnsi="Times New Roman" w:eastAsia="楷体_GB2312" w:cs="Times New Roman"/>
          <w:b w:val="0"/>
          <w:i w:val="0"/>
          <w:caps w:val="0"/>
          <w:color w:val="auto"/>
          <w:spacing w:val="0"/>
          <w:w w:val="100"/>
          <w:sz w:val="32"/>
          <w:szCs w:val="32"/>
          <w:lang w:val="en-US" w:eastAsia="zh-CN"/>
        </w:rPr>
      </w:pPr>
    </w:p>
    <w:p>
      <w:pPr>
        <w:rPr>
          <w:rFonts w:hint="default" w:ascii="Times New Roman" w:hAnsi="Times New Roman" w:eastAsia="楷体_GB2312" w:cs="Times New Roman"/>
          <w:b w:val="0"/>
          <w:i w:val="0"/>
          <w:caps w:val="0"/>
          <w:color w:val="auto"/>
          <w:spacing w:val="0"/>
          <w:w w:val="100"/>
          <w:sz w:val="32"/>
          <w:szCs w:val="32"/>
          <w:lang w:val="en-US" w:eastAsia="zh-CN"/>
        </w:rPr>
      </w:pPr>
    </w:p>
    <w:p>
      <w:pPr>
        <w:pStyle w:val="9"/>
        <w:rPr>
          <w:rFonts w:hint="default" w:ascii="Times New Roman" w:hAnsi="Times New Roman" w:eastAsia="楷体_GB2312" w:cs="Times New Roman"/>
          <w:b w:val="0"/>
          <w:i w:val="0"/>
          <w:caps w:val="0"/>
          <w:color w:val="auto"/>
          <w:spacing w:val="0"/>
          <w:w w:val="100"/>
          <w:sz w:val="32"/>
          <w:szCs w:val="32"/>
          <w:lang w:val="en-US" w:eastAsia="zh-CN"/>
        </w:rPr>
      </w:pPr>
    </w:p>
    <w:p>
      <w:pPr>
        <w:rPr>
          <w:rFonts w:hint="default" w:ascii="Times New Roman" w:hAnsi="Times New Roman" w:eastAsia="楷体_GB2312" w:cs="Times New Roman"/>
          <w:b w:val="0"/>
          <w:i w:val="0"/>
          <w:caps w:val="0"/>
          <w:color w:val="auto"/>
          <w:spacing w:val="0"/>
          <w:w w:val="100"/>
          <w:sz w:val="32"/>
          <w:szCs w:val="32"/>
          <w:lang w:val="en-US" w:eastAsia="zh-CN"/>
        </w:rPr>
      </w:pPr>
    </w:p>
    <w:p>
      <w:pPr>
        <w:pStyle w:val="9"/>
        <w:rPr>
          <w:rFonts w:hint="default" w:ascii="Times New Roman" w:hAnsi="Times New Roman" w:eastAsia="楷体_GB2312" w:cs="Times New Roman"/>
          <w:b w:val="0"/>
          <w:i w:val="0"/>
          <w:caps w:val="0"/>
          <w:color w:val="auto"/>
          <w:spacing w:val="0"/>
          <w:w w:val="100"/>
          <w:sz w:val="32"/>
          <w:szCs w:val="32"/>
          <w:lang w:val="en-US" w:eastAsia="zh-CN"/>
        </w:rPr>
      </w:pPr>
    </w:p>
    <w:p>
      <w:pPr>
        <w:rPr>
          <w:rFonts w:hint="default" w:ascii="Times New Roman" w:hAnsi="Times New Roman" w:eastAsia="楷体_GB2312" w:cs="Times New Roman"/>
          <w:b w:val="0"/>
          <w:i w:val="0"/>
          <w:caps w:val="0"/>
          <w:color w:val="auto"/>
          <w:spacing w:val="0"/>
          <w:w w:val="100"/>
          <w:sz w:val="32"/>
          <w:szCs w:val="32"/>
          <w:lang w:val="en-US" w:eastAsia="zh-CN"/>
        </w:rPr>
      </w:pPr>
    </w:p>
    <w:p>
      <w:pPr>
        <w:pStyle w:val="9"/>
        <w:rPr>
          <w:rFonts w:hint="default" w:ascii="Times New Roman" w:hAnsi="Times New Roman" w:eastAsia="楷体_GB2312" w:cs="Times New Roman"/>
          <w:b w:val="0"/>
          <w:i w:val="0"/>
          <w:caps w:val="0"/>
          <w:color w:val="auto"/>
          <w:spacing w:val="0"/>
          <w:w w:val="100"/>
          <w:sz w:val="32"/>
          <w:szCs w:val="32"/>
          <w:lang w:val="en-US" w:eastAsia="zh-CN"/>
        </w:rPr>
      </w:pPr>
    </w:p>
    <w:p>
      <w:pPr>
        <w:rPr>
          <w:rFonts w:hint="default" w:ascii="Times New Roman" w:hAnsi="Times New Roman" w:eastAsia="楷体_GB2312" w:cs="Times New Roman"/>
          <w:b w:val="0"/>
          <w:i w:val="0"/>
          <w:caps w:val="0"/>
          <w:color w:val="auto"/>
          <w:spacing w:val="0"/>
          <w:w w:val="100"/>
          <w:sz w:val="32"/>
          <w:szCs w:val="32"/>
          <w:lang w:val="en-US" w:eastAsia="zh-CN"/>
        </w:rPr>
      </w:pPr>
    </w:p>
    <w:p>
      <w:pPr>
        <w:pStyle w:val="9"/>
        <w:rPr>
          <w:rFonts w:hint="default" w:ascii="Times New Roman" w:hAnsi="Times New Roman" w:eastAsia="楷体_GB2312" w:cs="Times New Roman"/>
          <w:b w:val="0"/>
          <w:i w:val="0"/>
          <w:caps w:val="0"/>
          <w:color w:val="auto"/>
          <w:spacing w:val="0"/>
          <w:w w:val="100"/>
          <w:sz w:val="32"/>
          <w:szCs w:val="32"/>
          <w:lang w:val="en-US" w:eastAsia="zh-CN"/>
        </w:rPr>
      </w:pPr>
    </w:p>
    <w:p>
      <w:pPr>
        <w:rPr>
          <w:rFonts w:hint="default" w:ascii="Times New Roman" w:hAnsi="Times New Roman" w:eastAsia="楷体_GB2312" w:cs="Times New Roman"/>
          <w:b w:val="0"/>
          <w:i w:val="0"/>
          <w:caps w:val="0"/>
          <w:color w:val="auto"/>
          <w:spacing w:val="0"/>
          <w:w w:val="100"/>
          <w:sz w:val="32"/>
          <w:szCs w:val="32"/>
          <w:lang w:val="en-US" w:eastAsia="zh-CN"/>
        </w:rPr>
      </w:pPr>
    </w:p>
    <w:p>
      <w:pPr>
        <w:rPr>
          <w:rFonts w:hint="default" w:ascii="Times New Roman" w:hAnsi="Times New Roman" w:eastAsia="楷体_GB2312" w:cs="Times New Roman"/>
          <w:b w:val="0"/>
          <w:i w:val="0"/>
          <w:caps w:val="0"/>
          <w:color w:val="auto"/>
          <w:spacing w:val="0"/>
          <w:w w:val="100"/>
          <w:sz w:val="32"/>
          <w:szCs w:val="32"/>
          <w:lang w:val="en-US" w:eastAsia="zh-CN"/>
        </w:rPr>
      </w:pPr>
    </w:p>
    <w:p>
      <w:pPr>
        <w:pStyle w:val="9"/>
        <w:rPr>
          <w:rFonts w:hint="default" w:ascii="Times New Roman" w:hAnsi="Times New Roman" w:eastAsia="楷体_GB2312" w:cs="Times New Roman"/>
          <w:b w:val="0"/>
          <w:i w:val="0"/>
          <w:caps w:val="0"/>
          <w:color w:val="auto"/>
          <w:spacing w:val="0"/>
          <w:w w:val="100"/>
          <w:sz w:val="32"/>
          <w:szCs w:val="32"/>
          <w:lang w:val="en-US" w:eastAsia="zh-CN"/>
        </w:rPr>
      </w:pPr>
    </w:p>
    <w:p>
      <w:pPr>
        <w:rPr>
          <w:rFonts w:hint="default" w:ascii="Times New Roman" w:hAnsi="Times New Roman" w:eastAsia="楷体_GB2312" w:cs="Times New Roman"/>
          <w:b w:val="0"/>
          <w:i w:val="0"/>
          <w:caps w:val="0"/>
          <w:color w:val="auto"/>
          <w:spacing w:val="0"/>
          <w:w w:val="100"/>
          <w:sz w:val="32"/>
          <w:szCs w:val="32"/>
          <w:lang w:val="en-US" w:eastAsia="zh-CN"/>
        </w:rPr>
      </w:pPr>
    </w:p>
    <w:p>
      <w:pPr>
        <w:pStyle w:val="9"/>
        <w:rPr>
          <w:rFonts w:hint="default" w:ascii="Times New Roman" w:hAnsi="Times New Roman" w:eastAsia="楷体_GB2312" w:cs="Times New Roman"/>
          <w:b w:val="0"/>
          <w:i w:val="0"/>
          <w:caps w:val="0"/>
          <w:color w:val="auto"/>
          <w:spacing w:val="0"/>
          <w:w w:val="100"/>
          <w:sz w:val="32"/>
          <w:szCs w:val="32"/>
          <w:lang w:val="en-US" w:eastAsia="zh-CN"/>
        </w:rPr>
      </w:pPr>
    </w:p>
    <w:p>
      <w:pPr>
        <w:pStyle w:val="9"/>
        <w:rPr>
          <w:rFonts w:hint="default"/>
          <w:color w:val="auto"/>
          <w:lang w:val="en-US" w:eastAsia="zh-CN"/>
        </w:rPr>
      </w:pPr>
    </w:p>
    <w:p>
      <w:pPr>
        <w:rPr>
          <w:rFonts w:hint="default"/>
          <w:color w:val="auto"/>
          <w:lang w:val="en-US" w:eastAsia="zh-CN"/>
        </w:rPr>
      </w:pPr>
    </w:p>
    <w:p>
      <w:pPr>
        <w:rPr>
          <w:rFonts w:hint="default" w:ascii="Times New Roman" w:hAnsi="Times New Roman" w:eastAsia="楷体_GB2312" w:cs="Times New Roman"/>
          <w:b w:val="0"/>
          <w:i w:val="0"/>
          <w:caps w:val="0"/>
          <w:color w:val="auto"/>
          <w:spacing w:val="0"/>
          <w:w w:val="100"/>
          <w:sz w:val="32"/>
          <w:szCs w:val="32"/>
          <w:lang w:val="en-US" w:eastAsia="zh-CN"/>
        </w:rPr>
      </w:pPr>
    </w:p>
    <w:p>
      <w:pPr>
        <w:keepNext w:val="0"/>
        <w:keepLines w:val="0"/>
        <w:pageBreakBefore w:val="0"/>
        <w:widowControl/>
        <w:kinsoku/>
        <w:wordWrap/>
        <w:overflowPunct/>
        <w:topLinePunct w:val="0"/>
        <w:autoSpaceDE/>
        <w:autoSpaceDN/>
        <w:bidi w:val="0"/>
        <w:adjustRightInd/>
        <w:snapToGrid/>
        <w:spacing w:after="157" w:afterLines="50"/>
        <w:textAlignment w:val="auto"/>
        <w:rPr>
          <w:rFonts w:hint="default"/>
          <w:color w:val="auto"/>
          <w:lang w:val="en-US" w:eastAsia="zh-CN"/>
        </w:rPr>
      </w:pPr>
    </w:p>
    <w:p>
      <w:pPr>
        <w:pStyle w:val="2"/>
        <w:rPr>
          <w:rFonts w:hint="default"/>
          <w:lang w:val="en-US" w:eastAsia="zh-CN"/>
        </w:rPr>
      </w:pPr>
    </w:p>
    <w:p>
      <w:pPr>
        <w:pStyle w:val="2"/>
        <w:ind w:left="0" w:leftChars="0" w:firstLine="0" w:firstLineChars="0"/>
        <w:rPr>
          <w:rFonts w:hint="default"/>
          <w:lang w:val="en-US" w:eastAsia="zh-CN"/>
        </w:rPr>
      </w:pPr>
    </w:p>
    <w:tbl>
      <w:tblPr>
        <w:tblStyle w:val="18"/>
        <w:tblpPr w:leftFromText="180" w:rightFromText="180" w:vertAnchor="text" w:horzAnchor="page" w:tblpX="1422" w:tblpY="370"/>
        <w:tblOverlap w:val="never"/>
        <w:tblW w:w="91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9132" w:type="dxa"/>
            <w:tcBorders>
              <w:left w:val="nil"/>
              <w:right w:val="nil"/>
            </w:tcBorders>
            <w:noWrap w:val="0"/>
            <w:vAlign w:val="center"/>
          </w:tcPr>
          <w:p>
            <w:pPr>
              <w:keepNext w:val="0"/>
              <w:keepLines w:val="0"/>
              <w:widowControl w:val="0"/>
              <w:suppressLineNumbers w:val="0"/>
              <w:snapToGrid/>
              <w:spacing w:before="0" w:beforeAutospacing="0" w:after="0" w:afterAutospacing="0" w:line="560" w:lineRule="exact"/>
              <w:ind w:left="0" w:right="0"/>
              <w:jc w:val="both"/>
              <w:textAlignment w:val="baseline"/>
              <w:rPr>
                <w:rFonts w:hint="default" w:ascii="Times New Roman" w:hAnsi="Times New Roman" w:cs="Times New Roman"/>
                <w:b w:val="0"/>
                <w:i w:val="0"/>
                <w:caps w:val="0"/>
                <w:color w:val="auto"/>
                <w:spacing w:val="0"/>
                <w:w w:val="100"/>
                <w:sz w:val="28"/>
                <w:szCs w:val="28"/>
              </w:rPr>
            </w:pPr>
            <w:r>
              <w:rPr>
                <w:rFonts w:hint="default" w:ascii="Times New Roman" w:hAnsi="Times New Roman" w:eastAsia="黑体" w:cs="Times New Roman"/>
                <w:b w:val="0"/>
                <w:i w:val="0"/>
                <w:caps w:val="0"/>
                <w:color w:val="auto"/>
                <w:spacing w:val="0"/>
                <w:w w:val="100"/>
                <w:sz w:val="28"/>
                <w:szCs w:val="28"/>
              </w:rPr>
              <w:t>主送</w:t>
            </w:r>
            <w:r>
              <w:rPr>
                <w:rFonts w:hint="default" w:ascii="Times New Roman" w:hAnsi="Times New Roman" w:eastAsia="黑体" w:cs="Times New Roman"/>
                <w:b w:val="0"/>
                <w:i w:val="0"/>
                <w:caps w:val="0"/>
                <w:color w:val="auto"/>
                <w:spacing w:val="0"/>
                <w:w w:val="100"/>
                <w:sz w:val="28"/>
                <w:szCs w:val="28"/>
                <w:lang w:val="en-US" w:eastAsia="zh-CN"/>
              </w:rPr>
              <w:t>：</w:t>
            </w:r>
            <w:r>
              <w:rPr>
                <w:rFonts w:hint="default" w:ascii="Times New Roman" w:hAnsi="Times New Roman" w:eastAsia="楷体_GB2312" w:cs="Times New Roman"/>
                <w:b w:val="0"/>
                <w:i w:val="0"/>
                <w:caps w:val="0"/>
                <w:color w:val="auto"/>
                <w:spacing w:val="0"/>
                <w:w w:val="100"/>
                <w:sz w:val="28"/>
                <w:szCs w:val="28"/>
              </w:rPr>
              <w:t>市委</w:t>
            </w:r>
            <w:r>
              <w:rPr>
                <w:rFonts w:hint="default" w:ascii="Times New Roman" w:hAnsi="Times New Roman" w:eastAsia="楷体_GB2312" w:cs="Times New Roman"/>
                <w:b w:val="0"/>
                <w:i w:val="0"/>
                <w:caps w:val="0"/>
                <w:color w:val="auto"/>
                <w:spacing w:val="0"/>
                <w:w w:val="100"/>
                <w:sz w:val="28"/>
                <w:szCs w:val="28"/>
                <w:lang w:eastAsia="zh-CN"/>
              </w:rPr>
              <w:t>、</w:t>
            </w:r>
            <w:r>
              <w:rPr>
                <w:rFonts w:hint="default" w:ascii="Times New Roman" w:hAnsi="Times New Roman" w:eastAsia="楷体_GB2312" w:cs="Times New Roman"/>
                <w:b w:val="0"/>
                <w:i w:val="0"/>
                <w:caps w:val="0"/>
                <w:color w:val="auto"/>
                <w:spacing w:val="0"/>
                <w:w w:val="100"/>
                <w:sz w:val="28"/>
                <w:szCs w:val="28"/>
              </w:rPr>
              <w:t>市人大</w:t>
            </w:r>
            <w:r>
              <w:rPr>
                <w:rFonts w:hint="default" w:ascii="Times New Roman" w:hAnsi="Times New Roman" w:eastAsia="楷体_GB2312" w:cs="Times New Roman"/>
                <w:b w:val="0"/>
                <w:i w:val="0"/>
                <w:caps w:val="0"/>
                <w:color w:val="auto"/>
                <w:spacing w:val="0"/>
                <w:w w:val="100"/>
                <w:sz w:val="28"/>
                <w:szCs w:val="28"/>
                <w:lang w:eastAsia="zh-CN"/>
              </w:rPr>
              <w:t>常委会、</w:t>
            </w:r>
            <w:r>
              <w:rPr>
                <w:rFonts w:hint="default" w:ascii="Times New Roman" w:hAnsi="Times New Roman" w:eastAsia="楷体_GB2312" w:cs="Times New Roman"/>
                <w:b w:val="0"/>
                <w:i w:val="0"/>
                <w:caps w:val="0"/>
                <w:color w:val="auto"/>
                <w:spacing w:val="0"/>
                <w:w w:val="100"/>
                <w:sz w:val="28"/>
                <w:szCs w:val="28"/>
              </w:rPr>
              <w:t>市</w:t>
            </w:r>
            <w:r>
              <w:rPr>
                <w:rFonts w:hint="default" w:ascii="Times New Roman" w:hAnsi="Times New Roman" w:eastAsia="楷体_GB2312" w:cs="Times New Roman"/>
                <w:b w:val="0"/>
                <w:i w:val="0"/>
                <w:caps w:val="0"/>
                <w:color w:val="auto"/>
                <w:spacing w:val="0"/>
                <w:w w:val="100"/>
                <w:sz w:val="28"/>
                <w:szCs w:val="28"/>
                <w:lang w:eastAsia="zh-CN"/>
              </w:rPr>
              <w:t>政府、市政协负责同志</w:t>
            </w:r>
            <w:r>
              <w:rPr>
                <w:rFonts w:hint="default" w:ascii="Times New Roman" w:hAnsi="Times New Roman" w:eastAsia="楷体_GB2312" w:cs="Times New Roman"/>
                <w:b w:val="0"/>
                <w:i w:val="0"/>
                <w:caps w:val="0"/>
                <w:color w:val="auto"/>
                <w:spacing w:val="0"/>
                <w:w w:val="100"/>
                <w:sz w:val="28"/>
                <w:szCs w:val="28"/>
              </w:rPr>
              <w:t>。</w:t>
            </w:r>
          </w:p>
          <w:p>
            <w:pPr>
              <w:pStyle w:val="6"/>
              <w:keepNext w:val="0"/>
              <w:keepLines w:val="0"/>
              <w:widowControl/>
              <w:suppressLineNumbers w:val="0"/>
              <w:snapToGrid/>
              <w:spacing w:before="0" w:beforeAutospacing="0" w:after="0" w:afterAutospacing="0" w:line="560" w:lineRule="exact"/>
              <w:ind w:left="0" w:leftChars="0" w:right="0" w:firstLine="0" w:firstLineChars="0"/>
              <w:textAlignment w:val="baseline"/>
              <w:rPr>
                <w:rFonts w:hint="default" w:ascii="Times New Roman" w:hAnsi="Times New Roman" w:eastAsia="楷体_GB2312" w:cs="Times New Roman"/>
                <w:b w:val="0"/>
                <w:i w:val="0"/>
                <w:caps w:val="0"/>
                <w:color w:val="auto"/>
                <w:spacing w:val="0"/>
                <w:w w:val="100"/>
                <w:sz w:val="28"/>
                <w:szCs w:val="28"/>
                <w:lang w:eastAsia="zh-CN"/>
              </w:rPr>
            </w:pPr>
            <w:r>
              <w:rPr>
                <w:rFonts w:hint="default" w:ascii="Times New Roman" w:hAnsi="Times New Roman" w:eastAsia="黑体" w:cs="Times New Roman"/>
                <w:b w:val="0"/>
                <w:i w:val="0"/>
                <w:caps w:val="0"/>
                <w:color w:val="auto"/>
                <w:spacing w:val="0"/>
                <w:w w:val="100"/>
                <w:sz w:val="28"/>
                <w:szCs w:val="28"/>
                <w:lang w:val="en-US" w:eastAsia="zh-CN" w:bidi="ar-SA"/>
              </w:rPr>
              <w:t>抄送：</w:t>
            </w:r>
            <w:r>
              <w:rPr>
                <w:rFonts w:hint="default" w:ascii="Times New Roman" w:hAnsi="Times New Roman" w:eastAsia="楷体_GB2312" w:cs="Times New Roman"/>
                <w:b w:val="0"/>
                <w:i w:val="0"/>
                <w:caps w:val="0"/>
                <w:color w:val="auto"/>
                <w:spacing w:val="0"/>
                <w:w w:val="100"/>
                <w:sz w:val="28"/>
                <w:szCs w:val="28"/>
                <w:lang w:val="en-US" w:eastAsia="zh-CN" w:bidi="ar-SA"/>
              </w:rPr>
              <w:t>各县（区、市）党委、政府，市直相关单位。</w:t>
            </w:r>
          </w:p>
        </w:tc>
      </w:tr>
    </w:tbl>
    <w:p>
      <w:pPr>
        <w:pStyle w:val="12"/>
        <w:keepLines w:val="0"/>
        <w:widowControl w:val="0"/>
        <w:snapToGrid/>
        <w:spacing w:before="0" w:beforeAutospacing="0" w:after="0" w:afterAutospacing="0" w:line="560" w:lineRule="exact"/>
        <w:ind w:right="0"/>
        <w:jc w:val="both"/>
        <w:textAlignment w:val="baseline"/>
        <w:rPr>
          <w:rFonts w:hint="default" w:ascii="Times New Roman" w:hAnsi="Times New Roman" w:eastAsia="楷体_GB2312" w:cs="Times New Roman"/>
          <w:b w:val="0"/>
          <w:i w:val="0"/>
          <w:caps w:val="0"/>
          <w:color w:val="auto"/>
          <w:spacing w:val="0"/>
          <w:w w:val="100"/>
          <w:sz w:val="32"/>
          <w:szCs w:val="22"/>
          <w:lang w:val="en-US" w:eastAsia="zh-CN"/>
        </w:rPr>
      </w:pPr>
      <w:r>
        <w:rPr>
          <w:rFonts w:hint="default" w:ascii="Times New Roman" w:hAnsi="Times New Roman" w:eastAsia="楷体_GB2312" w:cs="Times New Roman"/>
          <w:b w:val="0"/>
          <w:i w:val="0"/>
          <w:caps w:val="0"/>
          <w:color w:val="auto"/>
          <w:spacing w:val="0"/>
          <w:w w:val="100"/>
          <w:sz w:val="28"/>
          <w:szCs w:val="28"/>
        </w:rPr>
        <w:t>如</w:t>
      </w:r>
      <w:r>
        <w:rPr>
          <w:rFonts w:hint="default" w:ascii="Times New Roman" w:hAnsi="Times New Roman" w:eastAsia="楷体_GB2312" w:cs="Times New Roman"/>
          <w:b w:val="0"/>
          <w:i w:val="0"/>
          <w:caps w:val="0"/>
          <w:color w:val="auto"/>
          <w:spacing w:val="0"/>
          <w:w w:val="100"/>
          <w:sz w:val="28"/>
          <w:szCs w:val="28"/>
          <w:lang w:eastAsia="zh-CN"/>
        </w:rPr>
        <w:t>有批示或需详情</w:t>
      </w:r>
      <w:r>
        <w:rPr>
          <w:rFonts w:hint="default" w:ascii="Times New Roman" w:hAnsi="Times New Roman" w:eastAsia="楷体_GB2312" w:cs="Times New Roman"/>
          <w:b w:val="0"/>
          <w:i w:val="0"/>
          <w:caps w:val="0"/>
          <w:color w:val="auto"/>
          <w:spacing w:val="0"/>
          <w:w w:val="100"/>
          <w:sz w:val="28"/>
          <w:szCs w:val="28"/>
        </w:rPr>
        <w:t>，请与市委办公</w:t>
      </w:r>
      <w:r>
        <w:rPr>
          <w:rFonts w:hint="default" w:ascii="Times New Roman" w:hAnsi="Times New Roman" w:eastAsia="楷体_GB2312" w:cs="Times New Roman"/>
          <w:b w:val="0"/>
          <w:i w:val="0"/>
          <w:caps w:val="0"/>
          <w:color w:val="auto"/>
          <w:spacing w:val="0"/>
          <w:w w:val="100"/>
          <w:sz w:val="28"/>
          <w:szCs w:val="28"/>
          <w:lang w:eastAsia="zh-CN"/>
        </w:rPr>
        <w:t>室</w:t>
      </w:r>
      <w:r>
        <w:rPr>
          <w:rFonts w:hint="default" w:ascii="Times New Roman" w:hAnsi="Times New Roman" w:eastAsia="楷体_GB2312" w:cs="Times New Roman"/>
          <w:b w:val="0"/>
          <w:i w:val="0"/>
          <w:caps w:val="0"/>
          <w:color w:val="auto"/>
          <w:spacing w:val="0"/>
          <w:w w:val="100"/>
          <w:sz w:val="28"/>
          <w:szCs w:val="28"/>
        </w:rPr>
        <w:t>信息</w:t>
      </w:r>
      <w:r>
        <w:rPr>
          <w:rFonts w:hint="default" w:ascii="Times New Roman" w:hAnsi="Times New Roman" w:eastAsia="楷体_GB2312" w:cs="Times New Roman"/>
          <w:b w:val="0"/>
          <w:i w:val="0"/>
          <w:caps w:val="0"/>
          <w:color w:val="auto"/>
          <w:spacing w:val="0"/>
          <w:w w:val="100"/>
          <w:sz w:val="28"/>
          <w:szCs w:val="28"/>
          <w:lang w:eastAsia="zh-CN"/>
        </w:rPr>
        <w:t>科</w:t>
      </w:r>
      <w:r>
        <w:rPr>
          <w:rFonts w:hint="default" w:ascii="Times New Roman" w:hAnsi="Times New Roman" w:eastAsia="楷体_GB2312" w:cs="Times New Roman"/>
          <w:b w:val="0"/>
          <w:i w:val="0"/>
          <w:caps w:val="0"/>
          <w:color w:val="auto"/>
          <w:spacing w:val="0"/>
          <w:w w:val="100"/>
          <w:sz w:val="28"/>
          <w:szCs w:val="28"/>
        </w:rPr>
        <w:t>联系</w:t>
      </w:r>
      <w:r>
        <w:rPr>
          <w:rFonts w:hint="default" w:ascii="Times New Roman" w:hAnsi="Times New Roman" w:eastAsia="楷体_GB2312" w:cs="Times New Roman"/>
          <w:b w:val="0"/>
          <w:i w:val="0"/>
          <w:caps w:val="0"/>
          <w:color w:val="auto"/>
          <w:spacing w:val="0"/>
          <w:w w:val="100"/>
          <w:sz w:val="28"/>
          <w:szCs w:val="28"/>
          <w:lang w:eastAsia="zh-CN"/>
        </w:rPr>
        <w:t>。</w:t>
      </w:r>
      <w:r>
        <w:rPr>
          <w:rFonts w:hint="default" w:ascii="Times New Roman" w:hAnsi="Times New Roman" w:eastAsia="楷体_GB2312" w:cs="Times New Roman"/>
          <w:b w:val="0"/>
          <w:i w:val="0"/>
          <w:caps w:val="0"/>
          <w:color w:val="auto"/>
          <w:spacing w:val="0"/>
          <w:w w:val="100"/>
          <w:sz w:val="28"/>
          <w:szCs w:val="28"/>
          <w:lang w:val="en-US" w:eastAsia="zh-CN"/>
        </w:rPr>
        <w:t xml:space="preserve">    </w:t>
      </w:r>
      <w:r>
        <w:rPr>
          <w:rFonts w:hint="default" w:ascii="Times New Roman" w:hAnsi="Times New Roman" w:eastAsia="楷体_GB2312" w:cs="Times New Roman"/>
          <w:b w:val="0"/>
          <w:i w:val="0"/>
          <w:caps w:val="0"/>
          <w:color w:val="auto"/>
          <w:spacing w:val="0"/>
          <w:w w:val="100"/>
          <w:sz w:val="28"/>
          <w:szCs w:val="28"/>
        </w:rPr>
        <w:t>电话</w:t>
      </w:r>
      <w:r>
        <w:rPr>
          <w:rFonts w:hint="default" w:ascii="Times New Roman" w:hAnsi="Times New Roman" w:eastAsia="楷体_GB2312" w:cs="Times New Roman"/>
          <w:b w:val="0"/>
          <w:i w:val="0"/>
          <w:caps w:val="0"/>
          <w:color w:val="auto"/>
          <w:spacing w:val="0"/>
          <w:w w:val="100"/>
          <w:sz w:val="28"/>
          <w:szCs w:val="28"/>
          <w:lang w:eastAsia="zh-CN"/>
        </w:rPr>
        <w:t>：</w:t>
      </w:r>
      <w:r>
        <w:rPr>
          <w:rFonts w:hint="default" w:ascii="Times New Roman" w:hAnsi="Times New Roman" w:eastAsia="楷体_GB2312" w:cs="Times New Roman"/>
          <w:b w:val="0"/>
          <w:i w:val="0"/>
          <w:caps w:val="0"/>
          <w:color w:val="auto"/>
          <w:spacing w:val="0"/>
          <w:w w:val="100"/>
          <w:sz w:val="28"/>
          <w:szCs w:val="28"/>
        </w:rPr>
        <w:t>2636111</w:t>
      </w:r>
      <w:r>
        <w:rPr>
          <w:rFonts w:hint="default" w:ascii="Times New Roman" w:hAnsi="Times New Roman" w:eastAsia="楷体_GB2312" w:cs="Times New Roman"/>
          <w:b w:val="0"/>
          <w:i w:val="0"/>
          <w:caps w:val="0"/>
          <w:color w:val="auto"/>
          <w:spacing w:val="0"/>
          <w:w w:val="100"/>
          <w:sz w:val="28"/>
          <w:szCs w:val="28"/>
          <w:lang w:val="en-US" w:eastAsia="zh-CN"/>
        </w:rPr>
        <w:t xml:space="preserve">  </w:t>
      </w:r>
    </w:p>
    <w:sectPr>
      <w:footerReference r:id="rId3" w:type="default"/>
      <w:footerReference r:id="rId4" w:type="even"/>
      <w:pgSz w:w="11906" w:h="16838"/>
      <w:pgMar w:top="1531" w:right="1474" w:bottom="1644" w:left="1474" w:header="851" w:footer="1474"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align>top</wp:align>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Style w:val="20"/>
                              <w:sz w:val="28"/>
                              <w:szCs w:val="28"/>
                            </w:rPr>
                          </w:pPr>
                          <w:r>
                            <w:rPr>
                              <w:rStyle w:val="20"/>
                              <w:sz w:val="28"/>
                              <w:szCs w:val="28"/>
                            </w:rPr>
                            <w:fldChar w:fldCharType="begin"/>
                          </w:r>
                          <w:r>
                            <w:rPr>
                              <w:rStyle w:val="20"/>
                              <w:sz w:val="28"/>
                              <w:szCs w:val="28"/>
                            </w:rPr>
                            <w:instrText xml:space="preserve">PAGE  </w:instrText>
                          </w:r>
                          <w:r>
                            <w:rPr>
                              <w:rStyle w:val="20"/>
                              <w:sz w:val="28"/>
                              <w:szCs w:val="28"/>
                            </w:rPr>
                            <w:fldChar w:fldCharType="separate"/>
                          </w:r>
                          <w:r>
                            <w:rPr>
                              <w:rStyle w:val="20"/>
                              <w:sz w:val="28"/>
                              <w:szCs w:val="28"/>
                            </w:rPr>
                            <w:t>- 1 -</w:t>
                          </w:r>
                          <w:r>
                            <w:rPr>
                              <w:rStyle w:val="20"/>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height:144pt;width:144pt;mso-position-horizontal:outside;mso-position-horizontal-relative:margin;mso-position-vertical:top;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13"/>
                      <w:rPr>
                        <w:rStyle w:val="20"/>
                        <w:sz w:val="28"/>
                        <w:szCs w:val="28"/>
                      </w:rPr>
                    </w:pPr>
                    <w:r>
                      <w:rPr>
                        <w:rStyle w:val="20"/>
                        <w:sz w:val="28"/>
                        <w:szCs w:val="28"/>
                      </w:rPr>
                      <w:fldChar w:fldCharType="begin"/>
                    </w:r>
                    <w:r>
                      <w:rPr>
                        <w:rStyle w:val="20"/>
                        <w:sz w:val="28"/>
                        <w:szCs w:val="28"/>
                      </w:rPr>
                      <w:instrText xml:space="preserve">PAGE  </w:instrText>
                    </w:r>
                    <w:r>
                      <w:rPr>
                        <w:rStyle w:val="20"/>
                        <w:sz w:val="28"/>
                        <w:szCs w:val="28"/>
                      </w:rPr>
                      <w:fldChar w:fldCharType="separate"/>
                    </w:r>
                    <w:r>
                      <w:rPr>
                        <w:rStyle w:val="20"/>
                        <w:sz w:val="28"/>
                        <w:szCs w:val="28"/>
                      </w:rPr>
                      <w:t>- 1 -</w:t>
                    </w:r>
                    <w:r>
                      <w:rPr>
                        <w:rStyle w:val="20"/>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right" w:y="1"/>
      <w:rPr>
        <w:rStyle w:val="20"/>
      </w:rPr>
    </w:pPr>
    <w:r>
      <w:rPr>
        <w:rStyle w:val="20"/>
      </w:rPr>
      <w:fldChar w:fldCharType="begin"/>
    </w:r>
    <w:r>
      <w:rPr>
        <w:rStyle w:val="20"/>
      </w:rPr>
      <w:instrText xml:space="preserve">PAGE  </w:instrText>
    </w:r>
    <w:r>
      <w:rPr>
        <w:rStyle w:val="20"/>
      </w:rPr>
      <w:fldChar w:fldCharType="end"/>
    </w:r>
  </w:p>
  <w:p>
    <w:pPr>
      <w:pStyle w:val="1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false"/>
  <w:bordersDoNotSurroundFooter w:val="fals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cxNWUyM2I5YTcxYjEzYWUyZTNiY2E3OGEwY2UwY2MifQ=="/>
  </w:docVars>
  <w:rsids>
    <w:rsidRoot w:val="00000000"/>
    <w:rsid w:val="00C47CD3"/>
    <w:rsid w:val="00F804DB"/>
    <w:rsid w:val="01B14979"/>
    <w:rsid w:val="02D5020B"/>
    <w:rsid w:val="03E73E51"/>
    <w:rsid w:val="041D2F99"/>
    <w:rsid w:val="04F85318"/>
    <w:rsid w:val="051A3018"/>
    <w:rsid w:val="05366285"/>
    <w:rsid w:val="05F349E3"/>
    <w:rsid w:val="07B56B07"/>
    <w:rsid w:val="09DE2774"/>
    <w:rsid w:val="0A687204"/>
    <w:rsid w:val="0AAC5E01"/>
    <w:rsid w:val="0AD96AE1"/>
    <w:rsid w:val="0B3005A5"/>
    <w:rsid w:val="0C786C2D"/>
    <w:rsid w:val="0F105EA4"/>
    <w:rsid w:val="0FFC2BF4"/>
    <w:rsid w:val="10190723"/>
    <w:rsid w:val="10266472"/>
    <w:rsid w:val="11982DA4"/>
    <w:rsid w:val="11A54F74"/>
    <w:rsid w:val="12225EF2"/>
    <w:rsid w:val="12624C93"/>
    <w:rsid w:val="12CA680F"/>
    <w:rsid w:val="1348346B"/>
    <w:rsid w:val="14A907DF"/>
    <w:rsid w:val="15804773"/>
    <w:rsid w:val="17801800"/>
    <w:rsid w:val="17C007A4"/>
    <w:rsid w:val="17ED5651"/>
    <w:rsid w:val="18B01A1E"/>
    <w:rsid w:val="19DA1B91"/>
    <w:rsid w:val="19FF3B81"/>
    <w:rsid w:val="1A4509A4"/>
    <w:rsid w:val="1AF813E1"/>
    <w:rsid w:val="1B7F5B71"/>
    <w:rsid w:val="1C2A2574"/>
    <w:rsid w:val="1D1903DA"/>
    <w:rsid w:val="1D250E2C"/>
    <w:rsid w:val="1DCFF910"/>
    <w:rsid w:val="1DEA0C55"/>
    <w:rsid w:val="1EC3621A"/>
    <w:rsid w:val="1ED95A19"/>
    <w:rsid w:val="1F031AC3"/>
    <w:rsid w:val="1F7D4DF5"/>
    <w:rsid w:val="1FD52843"/>
    <w:rsid w:val="22904BE5"/>
    <w:rsid w:val="22C86901"/>
    <w:rsid w:val="23294C8E"/>
    <w:rsid w:val="23B3532D"/>
    <w:rsid w:val="257F168B"/>
    <w:rsid w:val="280A1975"/>
    <w:rsid w:val="287908BB"/>
    <w:rsid w:val="291D0348"/>
    <w:rsid w:val="29786708"/>
    <w:rsid w:val="2AC50A6D"/>
    <w:rsid w:val="2AEF5BFD"/>
    <w:rsid w:val="2B181882"/>
    <w:rsid w:val="2BA34008"/>
    <w:rsid w:val="2BFFC506"/>
    <w:rsid w:val="2C960861"/>
    <w:rsid w:val="2DC44077"/>
    <w:rsid w:val="2E63015A"/>
    <w:rsid w:val="2ECC6557"/>
    <w:rsid w:val="2FDA35C2"/>
    <w:rsid w:val="2FFF1E8B"/>
    <w:rsid w:val="3189579C"/>
    <w:rsid w:val="31F6FDE2"/>
    <w:rsid w:val="32FC1F5E"/>
    <w:rsid w:val="330F1DB4"/>
    <w:rsid w:val="353256AD"/>
    <w:rsid w:val="36845ECA"/>
    <w:rsid w:val="368F6663"/>
    <w:rsid w:val="37AD4417"/>
    <w:rsid w:val="37FF4C3E"/>
    <w:rsid w:val="38217FC6"/>
    <w:rsid w:val="3835611D"/>
    <w:rsid w:val="3B5614D1"/>
    <w:rsid w:val="3BFD81AD"/>
    <w:rsid w:val="3C486ECB"/>
    <w:rsid w:val="3C5A4725"/>
    <w:rsid w:val="3DBFDC3E"/>
    <w:rsid w:val="3E1C3418"/>
    <w:rsid w:val="3E1F6CFF"/>
    <w:rsid w:val="3EFC5A99"/>
    <w:rsid w:val="3F2EB556"/>
    <w:rsid w:val="3F403536"/>
    <w:rsid w:val="3F6C60C7"/>
    <w:rsid w:val="3F77DB3A"/>
    <w:rsid w:val="3F9F3ACE"/>
    <w:rsid w:val="3FCF8749"/>
    <w:rsid w:val="3FEE1E4E"/>
    <w:rsid w:val="3FFA9EC0"/>
    <w:rsid w:val="40933232"/>
    <w:rsid w:val="43A70C1F"/>
    <w:rsid w:val="443B15D8"/>
    <w:rsid w:val="44AE2064"/>
    <w:rsid w:val="44FF74F6"/>
    <w:rsid w:val="450B6AED"/>
    <w:rsid w:val="45870653"/>
    <w:rsid w:val="45C60259"/>
    <w:rsid w:val="46570948"/>
    <w:rsid w:val="47DD76FD"/>
    <w:rsid w:val="48BB25F4"/>
    <w:rsid w:val="49020354"/>
    <w:rsid w:val="4A5A1924"/>
    <w:rsid w:val="4BAD0591"/>
    <w:rsid w:val="4BE03AFF"/>
    <w:rsid w:val="4C172A0E"/>
    <w:rsid w:val="4CB80854"/>
    <w:rsid w:val="4EDA57EF"/>
    <w:rsid w:val="4F35D763"/>
    <w:rsid w:val="4F3B20AB"/>
    <w:rsid w:val="4F763F2F"/>
    <w:rsid w:val="4F957423"/>
    <w:rsid w:val="4FC67D91"/>
    <w:rsid w:val="4FF73E7E"/>
    <w:rsid w:val="50BF10B6"/>
    <w:rsid w:val="52AA1B22"/>
    <w:rsid w:val="530D036B"/>
    <w:rsid w:val="5371FF7F"/>
    <w:rsid w:val="539762C6"/>
    <w:rsid w:val="53D58163"/>
    <w:rsid w:val="54895DAF"/>
    <w:rsid w:val="558972E2"/>
    <w:rsid w:val="55BE76A9"/>
    <w:rsid w:val="55BFF87C"/>
    <w:rsid w:val="56BF8F43"/>
    <w:rsid w:val="56FF34DE"/>
    <w:rsid w:val="572D5B7E"/>
    <w:rsid w:val="575A5B8D"/>
    <w:rsid w:val="57C96ABC"/>
    <w:rsid w:val="57DFE87F"/>
    <w:rsid w:val="57FFF76B"/>
    <w:rsid w:val="587D1C95"/>
    <w:rsid w:val="59947910"/>
    <w:rsid w:val="59F3D138"/>
    <w:rsid w:val="5BBED6BE"/>
    <w:rsid w:val="5BF95616"/>
    <w:rsid w:val="5CBF7C55"/>
    <w:rsid w:val="5D333A9C"/>
    <w:rsid w:val="5DF7EE17"/>
    <w:rsid w:val="5DFD19D7"/>
    <w:rsid w:val="5E3A0040"/>
    <w:rsid w:val="5F7ED318"/>
    <w:rsid w:val="5F972B4E"/>
    <w:rsid w:val="5FB7DF51"/>
    <w:rsid w:val="5FFE2688"/>
    <w:rsid w:val="5FFF66AA"/>
    <w:rsid w:val="60313FD2"/>
    <w:rsid w:val="61FF6209"/>
    <w:rsid w:val="64DE3E9D"/>
    <w:rsid w:val="64F7B9DF"/>
    <w:rsid w:val="65A7470F"/>
    <w:rsid w:val="65E62561"/>
    <w:rsid w:val="663F3DDB"/>
    <w:rsid w:val="67F62AD1"/>
    <w:rsid w:val="68135D15"/>
    <w:rsid w:val="6AE16BED"/>
    <w:rsid w:val="6B220F8A"/>
    <w:rsid w:val="6BD15A2B"/>
    <w:rsid w:val="6C110E25"/>
    <w:rsid w:val="6CCE046D"/>
    <w:rsid w:val="6CEF1140"/>
    <w:rsid w:val="6D3011F7"/>
    <w:rsid w:val="6DE64C09"/>
    <w:rsid w:val="6DFB2AFF"/>
    <w:rsid w:val="6E0E6F4B"/>
    <w:rsid w:val="6E9F7180"/>
    <w:rsid w:val="6EB5522D"/>
    <w:rsid w:val="6EBDAA83"/>
    <w:rsid w:val="6F1E3F13"/>
    <w:rsid w:val="6F4A4EF7"/>
    <w:rsid w:val="6F5D99F6"/>
    <w:rsid w:val="6F677E83"/>
    <w:rsid w:val="6F8B7AEF"/>
    <w:rsid w:val="6F9DF693"/>
    <w:rsid w:val="6FFDD714"/>
    <w:rsid w:val="6FFF1495"/>
    <w:rsid w:val="6FFF8A6C"/>
    <w:rsid w:val="70250C23"/>
    <w:rsid w:val="70B34BCA"/>
    <w:rsid w:val="70F93A12"/>
    <w:rsid w:val="71830063"/>
    <w:rsid w:val="71CA6A06"/>
    <w:rsid w:val="71DB429C"/>
    <w:rsid w:val="71FCE45B"/>
    <w:rsid w:val="724B3E08"/>
    <w:rsid w:val="726676BB"/>
    <w:rsid w:val="72F8BF7E"/>
    <w:rsid w:val="733B48C8"/>
    <w:rsid w:val="735F2EF4"/>
    <w:rsid w:val="73F584E0"/>
    <w:rsid w:val="73FB71C7"/>
    <w:rsid w:val="74B22737"/>
    <w:rsid w:val="74DBCE21"/>
    <w:rsid w:val="74FD8A79"/>
    <w:rsid w:val="75082706"/>
    <w:rsid w:val="75AF6FBF"/>
    <w:rsid w:val="76956DE3"/>
    <w:rsid w:val="769F9FE5"/>
    <w:rsid w:val="76B89819"/>
    <w:rsid w:val="76EF04CE"/>
    <w:rsid w:val="76FF3FDA"/>
    <w:rsid w:val="77BFF187"/>
    <w:rsid w:val="77D124A9"/>
    <w:rsid w:val="77DD58D4"/>
    <w:rsid w:val="77EE7045"/>
    <w:rsid w:val="77FE6E8D"/>
    <w:rsid w:val="77FF784F"/>
    <w:rsid w:val="78023CDC"/>
    <w:rsid w:val="786BA8DC"/>
    <w:rsid w:val="78F22A35"/>
    <w:rsid w:val="78FC5F31"/>
    <w:rsid w:val="79FF3494"/>
    <w:rsid w:val="79FF9AEC"/>
    <w:rsid w:val="7A7DE70C"/>
    <w:rsid w:val="7ABEBDAE"/>
    <w:rsid w:val="7AC22C94"/>
    <w:rsid w:val="7ADB6915"/>
    <w:rsid w:val="7ADD67E8"/>
    <w:rsid w:val="7B4C081B"/>
    <w:rsid w:val="7BAA5026"/>
    <w:rsid w:val="7BD32C3A"/>
    <w:rsid w:val="7BDF49E7"/>
    <w:rsid w:val="7BFDC313"/>
    <w:rsid w:val="7CF78EF5"/>
    <w:rsid w:val="7D7D6B04"/>
    <w:rsid w:val="7DCA0E63"/>
    <w:rsid w:val="7DDFFE2C"/>
    <w:rsid w:val="7DE488EA"/>
    <w:rsid w:val="7DFBC2B5"/>
    <w:rsid w:val="7E6F5B4F"/>
    <w:rsid w:val="7EA5003F"/>
    <w:rsid w:val="7EA5E5B3"/>
    <w:rsid w:val="7F3EFD19"/>
    <w:rsid w:val="7FBFEE50"/>
    <w:rsid w:val="7FD76E43"/>
    <w:rsid w:val="7FDE974F"/>
    <w:rsid w:val="7FDF3072"/>
    <w:rsid w:val="7FEF9A3A"/>
    <w:rsid w:val="7FF700ED"/>
    <w:rsid w:val="8966F671"/>
    <w:rsid w:val="8B936500"/>
    <w:rsid w:val="96B86BAB"/>
    <w:rsid w:val="97AFE9E7"/>
    <w:rsid w:val="9D1F7231"/>
    <w:rsid w:val="A6B4BBE3"/>
    <w:rsid w:val="A6FA1A91"/>
    <w:rsid w:val="A7FDB23A"/>
    <w:rsid w:val="ABFBE59D"/>
    <w:rsid w:val="AE7DC957"/>
    <w:rsid w:val="AEBFE4D6"/>
    <w:rsid w:val="B1AF63F1"/>
    <w:rsid w:val="B3FF3964"/>
    <w:rsid w:val="B5EF922D"/>
    <w:rsid w:val="B5FF4D0D"/>
    <w:rsid w:val="B7FF2F96"/>
    <w:rsid w:val="B95F05C2"/>
    <w:rsid w:val="B9D73244"/>
    <w:rsid w:val="BBF7104F"/>
    <w:rsid w:val="BBFAD685"/>
    <w:rsid w:val="BDCFDCD9"/>
    <w:rsid w:val="BDEF96AD"/>
    <w:rsid w:val="BE3FAF37"/>
    <w:rsid w:val="BF787E2D"/>
    <w:rsid w:val="BFDF16B3"/>
    <w:rsid w:val="C3EFC3FB"/>
    <w:rsid w:val="C78FC0B4"/>
    <w:rsid w:val="C7CF9D21"/>
    <w:rsid w:val="CEBD1617"/>
    <w:rsid w:val="CF6FF509"/>
    <w:rsid w:val="CFDF4FAF"/>
    <w:rsid w:val="CFF7FFB7"/>
    <w:rsid w:val="D27529DD"/>
    <w:rsid w:val="D5EE99B6"/>
    <w:rsid w:val="D76B43A6"/>
    <w:rsid w:val="D7B6F525"/>
    <w:rsid w:val="D7EE95B4"/>
    <w:rsid w:val="D7FAE1B9"/>
    <w:rsid w:val="DB77FF13"/>
    <w:rsid w:val="DD7FD526"/>
    <w:rsid w:val="DE7F53DF"/>
    <w:rsid w:val="DECE51B0"/>
    <w:rsid w:val="DEF4D0FF"/>
    <w:rsid w:val="DF3F4844"/>
    <w:rsid w:val="DFF728DF"/>
    <w:rsid w:val="E5FFD554"/>
    <w:rsid w:val="E7BB542B"/>
    <w:rsid w:val="E7F54EF2"/>
    <w:rsid w:val="E9BC1D4F"/>
    <w:rsid w:val="EC0F7B0B"/>
    <w:rsid w:val="ED7F03EA"/>
    <w:rsid w:val="EDFAC7E9"/>
    <w:rsid w:val="EED920AA"/>
    <w:rsid w:val="EF679B0B"/>
    <w:rsid w:val="EFB7188B"/>
    <w:rsid w:val="EFB883DC"/>
    <w:rsid w:val="EFE2CA2E"/>
    <w:rsid w:val="F1EBD987"/>
    <w:rsid w:val="F2DFF80E"/>
    <w:rsid w:val="F2EB67D2"/>
    <w:rsid w:val="F3F58B66"/>
    <w:rsid w:val="F595CC9C"/>
    <w:rsid w:val="F5A37030"/>
    <w:rsid w:val="F65D768E"/>
    <w:rsid w:val="F6F48C58"/>
    <w:rsid w:val="F73F61A0"/>
    <w:rsid w:val="F757F5C0"/>
    <w:rsid w:val="F7769769"/>
    <w:rsid w:val="F7DF0818"/>
    <w:rsid w:val="F953822D"/>
    <w:rsid w:val="F95BA238"/>
    <w:rsid w:val="F9FDD5E1"/>
    <w:rsid w:val="FA578E2F"/>
    <w:rsid w:val="FB33D629"/>
    <w:rsid w:val="FB7FBC08"/>
    <w:rsid w:val="FBEF2838"/>
    <w:rsid w:val="FBFF746C"/>
    <w:rsid w:val="FD2FBA59"/>
    <w:rsid w:val="FD9D8D93"/>
    <w:rsid w:val="FD9E671E"/>
    <w:rsid w:val="FDB22B25"/>
    <w:rsid w:val="FDF7EC1F"/>
    <w:rsid w:val="FDFD8859"/>
    <w:rsid w:val="FECE2461"/>
    <w:rsid w:val="FEEF9A77"/>
    <w:rsid w:val="FEFFB01A"/>
    <w:rsid w:val="FF1FE780"/>
    <w:rsid w:val="FF3764D0"/>
    <w:rsid w:val="FF5AF985"/>
    <w:rsid w:val="FF7B1184"/>
    <w:rsid w:val="FFCF7B40"/>
    <w:rsid w:val="FFDD9BE0"/>
    <w:rsid w:val="FFEFCCB3"/>
    <w:rsid w:val="FFF1B5DC"/>
    <w:rsid w:val="FFF3B72A"/>
    <w:rsid w:val="FFF999A4"/>
    <w:rsid w:val="FFFE4FF1"/>
    <w:rsid w:val="FFFF233A"/>
    <w:rsid w:val="FFFF69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99" w:name="table of authorities"/>
    <w:lsdException w:unhideWhenUsed="0" w:uiPriority="0" w:semiHidden="0" w:name="macro"/>
    <w:lsdException w:qFormat="1"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qFormat="1" w:unhideWhenUsed="0" w:uiPriority="99"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sz w:val="24"/>
      <w:szCs w:val="24"/>
      <w:lang w:val="en-US" w:eastAsia="zh-CN" w:bidi="ar-SA"/>
    </w:rPr>
  </w:style>
  <w:style w:type="paragraph" w:styleId="5">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19">
    <w:name w:val="Default Paragraph Font"/>
    <w:semiHidden/>
    <w:qFormat/>
    <w:uiPriority w:val="0"/>
  </w:style>
  <w:style w:type="table" w:default="1" w:styleId="18">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customStyle="1" w:styleId="2">
    <w:name w:val="正文首行缩进 21"/>
    <w:basedOn w:val="3"/>
    <w:next w:val="4"/>
    <w:qFormat/>
    <w:uiPriority w:val="0"/>
    <w:pPr>
      <w:ind w:firstLine="200" w:firstLineChars="200"/>
    </w:pPr>
  </w:style>
  <w:style w:type="paragraph" w:customStyle="1" w:styleId="3">
    <w:name w:val="正文文本缩进1"/>
    <w:basedOn w:val="1"/>
    <w:next w:val="1"/>
    <w:qFormat/>
    <w:uiPriority w:val="0"/>
    <w:pPr>
      <w:spacing w:after="120" w:afterLines="0" w:afterAutospacing="0"/>
      <w:ind w:left="200" w:leftChars="200"/>
    </w:pPr>
  </w:style>
  <w:style w:type="paragraph" w:customStyle="1" w:styleId="4">
    <w:name w:val="Normal (Web)1"/>
    <w:basedOn w:val="1"/>
    <w:next w:val="1"/>
    <w:qFormat/>
    <w:uiPriority w:val="99"/>
    <w:pPr>
      <w:widowControl/>
      <w:spacing w:before="100" w:beforeAutospacing="1" w:after="100" w:afterAutospacing="1"/>
      <w:jc w:val="left"/>
    </w:pPr>
    <w:rPr>
      <w:rFonts w:ascii="宋体" w:hAnsi="宋体" w:cs="宋体"/>
      <w:kern w:val="0"/>
      <w:sz w:val="24"/>
    </w:rPr>
  </w:style>
  <w:style w:type="paragraph" w:styleId="6">
    <w:name w:val="table of authorities"/>
    <w:basedOn w:val="1"/>
    <w:next w:val="1"/>
    <w:semiHidden/>
    <w:qFormat/>
    <w:uiPriority w:val="99"/>
    <w:pPr>
      <w:ind w:left="420" w:leftChars="200"/>
    </w:pPr>
    <w:rPr>
      <w:sz w:val="32"/>
      <w:szCs w:val="32"/>
    </w:rPr>
  </w:style>
  <w:style w:type="paragraph" w:styleId="7">
    <w:name w:val="Note Heading"/>
    <w:basedOn w:val="1"/>
    <w:next w:val="1"/>
    <w:qFormat/>
    <w:uiPriority w:val="99"/>
    <w:pPr>
      <w:jc w:val="center"/>
    </w:pPr>
  </w:style>
  <w:style w:type="paragraph" w:styleId="8">
    <w:name w:val="caption"/>
    <w:basedOn w:val="1"/>
    <w:next w:val="1"/>
    <w:unhideWhenUsed/>
    <w:qFormat/>
    <w:uiPriority w:val="0"/>
    <w:rPr>
      <w:rFonts w:ascii="Cambria" w:hAnsi="Cambria" w:eastAsia="黑体"/>
      <w:kern w:val="2"/>
      <w:sz w:val="20"/>
      <w:szCs w:val="24"/>
    </w:rPr>
  </w:style>
  <w:style w:type="paragraph" w:styleId="9">
    <w:name w:val="toa heading"/>
    <w:basedOn w:val="1"/>
    <w:next w:val="1"/>
    <w:unhideWhenUsed/>
    <w:qFormat/>
    <w:uiPriority w:val="99"/>
    <w:rPr>
      <w:rFonts w:ascii="Arial" w:hAnsi="Arial"/>
      <w:sz w:val="24"/>
    </w:rPr>
  </w:style>
  <w:style w:type="paragraph" w:styleId="10">
    <w:name w:val="Body Text"/>
    <w:basedOn w:val="1"/>
    <w:next w:val="11"/>
    <w:qFormat/>
    <w:uiPriority w:val="0"/>
    <w:rPr>
      <w:rFonts w:eastAsia="仿宋_GB2312"/>
      <w:sz w:val="32"/>
    </w:rPr>
  </w:style>
  <w:style w:type="paragraph" w:styleId="11">
    <w:name w:val="Body Text Indent 2"/>
    <w:basedOn w:val="1"/>
    <w:next w:val="12"/>
    <w:qFormat/>
    <w:uiPriority w:val="0"/>
    <w:pPr>
      <w:spacing w:after="120" w:line="480" w:lineRule="auto"/>
      <w:ind w:left="420" w:leftChars="200"/>
    </w:pPr>
  </w:style>
  <w:style w:type="paragraph" w:styleId="12">
    <w:name w:val="Normal (Web)"/>
    <w:basedOn w:val="1"/>
    <w:next w:val="1"/>
    <w:qFormat/>
    <w:uiPriority w:val="99"/>
    <w:pPr>
      <w:widowControl/>
      <w:spacing w:before="100" w:beforeAutospacing="1" w:after="100" w:afterAutospacing="1"/>
      <w:jc w:val="left"/>
    </w:pPr>
    <w:rPr>
      <w:rFonts w:ascii="宋体" w:hAnsi="宋体" w:cs="宋体"/>
      <w:kern w:val="0"/>
      <w:sz w:val="24"/>
      <w:szCs w:val="24"/>
    </w:rPr>
  </w:style>
  <w:style w:type="paragraph" w:styleId="13">
    <w:name w:val="footer"/>
    <w:basedOn w:val="1"/>
    <w:qFormat/>
    <w:uiPriority w:val="0"/>
    <w:pPr>
      <w:tabs>
        <w:tab w:val="center" w:pos="4153"/>
        <w:tab w:val="right" w:pos="8306"/>
      </w:tabs>
      <w:snapToGrid w:val="0"/>
    </w:pPr>
    <w:rPr>
      <w:sz w:val="18"/>
      <w:szCs w:val="18"/>
    </w:rPr>
  </w:style>
  <w:style w:type="paragraph" w:styleId="1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15">
    <w:name w:val="toc 2"/>
    <w:basedOn w:val="1"/>
    <w:next w:val="1"/>
    <w:qFormat/>
    <w:uiPriority w:val="0"/>
    <w:pPr>
      <w:ind w:left="420" w:leftChars="200"/>
    </w:pPr>
  </w:style>
  <w:style w:type="paragraph" w:styleId="1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7">
    <w:name w:val="Title"/>
    <w:basedOn w:val="1"/>
    <w:next w:val="1"/>
    <w:qFormat/>
    <w:uiPriority w:val="0"/>
    <w:pPr>
      <w:jc w:val="center"/>
      <w:outlineLvl w:val="0"/>
    </w:pPr>
    <w:rPr>
      <w:rFonts w:ascii="Arial" w:hAnsi="Arial" w:eastAsia="宋体" w:cs="Arial"/>
      <w:b/>
      <w:bCs/>
      <w:sz w:val="32"/>
      <w:szCs w:val="32"/>
    </w:rPr>
  </w:style>
  <w:style w:type="character" w:styleId="20">
    <w:name w:val="page number"/>
    <w:basedOn w:val="19"/>
    <w:qFormat/>
    <w:uiPriority w:val="0"/>
    <w:rPr>
      <w:rFonts w:cs="Times New Roman"/>
    </w:rPr>
  </w:style>
  <w:style w:type="character" w:styleId="21">
    <w:name w:val="Emphasis"/>
    <w:basedOn w:val="19"/>
    <w:qFormat/>
    <w:uiPriority w:val="0"/>
  </w:style>
  <w:style w:type="character" w:customStyle="1" w:styleId="22">
    <w:name w:val="15"/>
    <w:basedOn w:val="19"/>
    <w:qFormat/>
    <w:uiPriority w:val="0"/>
    <w:rPr>
      <w:rFonts w:hint="default" w:ascii="Times New Roman" w:hAnsi="Times New Roman" w:cs="Times New Roman"/>
    </w:rPr>
  </w:style>
  <w:style w:type="character" w:customStyle="1" w:styleId="23">
    <w:name w:val="10"/>
    <w:basedOn w:val="19"/>
    <w:qFormat/>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1832</Words>
  <Characters>1878</Characters>
  <Lines>1</Lines>
  <Paragraphs>1</Paragraphs>
  <TotalTime>27</TotalTime>
  <ScaleCrop>false</ScaleCrop>
  <LinksUpToDate>false</LinksUpToDate>
  <CharactersWithSpaces>1910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2014-11-24T12:08:00Z</dcterms:created>
  <dc:creator>Administrator</dc:creator>
  <cp:lastModifiedBy>baixin</cp:lastModifiedBy>
  <cp:lastPrinted>2023-06-10T09:07:00Z</cp:lastPrinted>
  <dcterms:modified xsi:type="dcterms:W3CDTF">2023-06-09T11:06:47Z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4E6A7E482FE944068DB5200C5D1DAB6E</vt:lpwstr>
  </property>
</Properties>
</file>