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183</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2023年</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昔阳县推动巩固衔接工作不断提质增效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今年以来，昔阳县深入学习贯彻习近平总书记关于“三农”工作重要论述和巩固拓展脱贫攻坚成果同乡村振兴有效衔接的重要讲话重要指示精神，坚决守牢不发生规模性返贫底线，以“大比武”为契机，全面彻底抓好问题整改，高效统筹灾后重建与巩固衔接，着力提升脱贫地区发展能力和群众收入水平，加快建设宜居宜业和美乡村，推动巩固衔接工作不断提质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b w:val="0"/>
          <w:kern w:val="2"/>
          <w:sz w:val="32"/>
          <w:szCs w:val="32"/>
          <w:lang w:val="en-US" w:eastAsia="zh-CN" w:bidi="ar-SA"/>
        </w:rPr>
        <w:t>一、扎实做好防返贫动态监测。</w:t>
      </w:r>
      <w:r>
        <w:rPr>
          <w:rFonts w:hint="eastAsia" w:ascii="仿宋_GB2312" w:hAnsi="仿宋_GB2312" w:eastAsia="仿宋_GB2312" w:cs="仿宋_GB2312"/>
          <w:b w:val="0"/>
          <w:kern w:val="2"/>
          <w:sz w:val="32"/>
          <w:szCs w:val="32"/>
          <w:lang w:val="en-US" w:eastAsia="zh-CN" w:bidi="ar-SA"/>
        </w:rPr>
        <w:t>持续落实“六张网”防返贫监测机制，特别是对偏远村、自然村和“病残、孤老、弱小”人群和受灾脱贫户，坚持全覆盖清查、动态化监测，坚决守牢不发生规模性返贫底线。今年共新识别监测户</w:t>
      </w:r>
      <w:r>
        <w:rPr>
          <w:rFonts w:hint="eastAsia" w:ascii="Times New Roman" w:hAnsi="Times New Roman" w:eastAsia="仿宋_GB2312" w:cs="Times New Roman"/>
          <w:sz w:val="32"/>
          <w:szCs w:val="32"/>
          <w:lang w:val="en-US" w:eastAsia="zh-CN"/>
        </w:rPr>
        <w:t>444户811人，其中因灾纳入271户462人，风险消除8户22人。截至目前，系统脱贫户共16762户36653人，监测户共1855户3441人，其中脱贫不稳定户1105户2032人，边缘易致贫户235户441人，突发严重困难户515户968人。监测人口占脱贫人口的比例为9.39%，未消除风险的监测户530户955人，已消除风险的监测户1325户2486人，风险消除率71.43%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二、全面抓实各类问题整改。</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kern w:val="2"/>
          <w:sz w:val="32"/>
          <w:szCs w:val="32"/>
          <w:lang w:val="en-US" w:eastAsia="zh-CN" w:bidi="ar-SA"/>
        </w:rPr>
        <w:t>高标准部署，全面排查。先后召开县委常委会</w:t>
      </w:r>
      <w:r>
        <w:rPr>
          <w:rFonts w:hint="eastAsia" w:ascii="Times New Roman" w:hAnsi="Times New Roman" w:eastAsia="仿宋_GB2312" w:cs="Times New Roman"/>
          <w:sz w:val="32"/>
          <w:szCs w:val="32"/>
          <w:lang w:val="en-US" w:eastAsia="zh-CN"/>
        </w:rPr>
        <w:t>5次、县政府党组会4次、专题研究整改会议51次。深入查摆“责任落实、政策落实、工作落实、成效巩固”4个方面29项工作中存在的短板和漏洞，投入1400余人次，在全县范围内的10个乡镇、1个城区社区，27个行业部门分</w:t>
      </w:r>
      <w:r>
        <w:rPr>
          <w:rFonts w:hint="eastAsia" w:ascii="仿宋_GB2312" w:hAnsi="仿宋_GB2312" w:eastAsia="仿宋_GB2312" w:cs="仿宋_GB2312"/>
          <w:b w:val="0"/>
          <w:kern w:val="2"/>
          <w:sz w:val="32"/>
          <w:szCs w:val="32"/>
          <w:lang w:val="en-US" w:eastAsia="zh-CN" w:bidi="ar-SA"/>
        </w:rPr>
        <w:t>管领域开展全方面排查。</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kern w:val="2"/>
          <w:sz w:val="32"/>
          <w:szCs w:val="32"/>
          <w:lang w:val="en-US" w:eastAsia="zh-CN" w:bidi="ar-SA"/>
        </w:rPr>
        <w:t>压实责任，制定方案。制定出台《昔阳</w:t>
      </w:r>
      <w:r>
        <w:rPr>
          <w:rFonts w:hint="eastAsia" w:ascii="Times New Roman" w:hAnsi="Times New Roman" w:eastAsia="仿宋_GB2312" w:cs="Times New Roman"/>
          <w:sz w:val="32"/>
          <w:szCs w:val="32"/>
          <w:lang w:val="en-US" w:eastAsia="zh-CN"/>
        </w:rPr>
        <w:t>县2023年问题排查整改工作实施方案》，要求更细化、责任更明确、任务更具体。聚焦防返贫动态监测和帮扶机制工作不扎实、落实不到位等挂牌督办问题，制定《关于2022年省考反馈防止返贫监测</w:t>
      </w:r>
      <w:r>
        <w:rPr>
          <w:rFonts w:hint="eastAsia" w:ascii="仿宋_GB2312" w:hAnsi="仿宋_GB2312" w:eastAsia="仿宋_GB2312" w:cs="仿宋_GB2312"/>
          <w:b w:val="0"/>
          <w:kern w:val="2"/>
          <w:sz w:val="32"/>
          <w:szCs w:val="32"/>
          <w:lang w:val="en-US" w:eastAsia="zh-CN" w:bidi="ar-SA"/>
        </w:rPr>
        <w:t>帮扶问题专项整改方案》。</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kern w:val="2"/>
          <w:sz w:val="32"/>
          <w:szCs w:val="32"/>
          <w:lang w:val="en-US" w:eastAsia="zh-CN" w:bidi="ar-SA"/>
        </w:rPr>
        <w:t>三级包联，定期调度。</w:t>
      </w:r>
      <w:r>
        <w:rPr>
          <w:rFonts w:hint="eastAsia" w:ascii="Times New Roman" w:hAnsi="Times New Roman" w:eastAsia="仿宋_GB2312" w:cs="Times New Roman"/>
          <w:sz w:val="32"/>
          <w:szCs w:val="32"/>
          <w:lang w:val="en-US" w:eastAsia="zh-CN"/>
        </w:rPr>
        <w:t>构建29名县级领导干部包10乡镇及1个城区社区、联系52个示范村及1个集中安置点，乡镇干部包村、联系户，6类人员包户、联系人的“三包三联”驻村帮扶体系和“三五联动”帮扶单位工作机制，实行“领导小组周汇总、包联县领导周推进、乡镇“一把手</w:t>
      </w:r>
      <w:r>
        <w:rPr>
          <w:rFonts w:hint="eastAsia" w:ascii="仿宋_GB2312" w:hAnsi="仿宋_GB2312" w:eastAsia="仿宋_GB2312" w:cs="仿宋_GB2312"/>
          <w:b w:val="0"/>
          <w:kern w:val="2"/>
          <w:sz w:val="32"/>
          <w:szCs w:val="32"/>
          <w:lang w:val="en-US" w:eastAsia="zh-CN" w:bidi="ar-SA"/>
        </w:rPr>
        <w:t>”周任务下达等调度机制，真正打通责任、政策、工作落实“最后一公里”。</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b w:val="0"/>
          <w:kern w:val="2"/>
          <w:sz w:val="32"/>
          <w:szCs w:val="32"/>
          <w:lang w:val="en-US" w:eastAsia="zh-CN" w:bidi="ar-SA"/>
        </w:rPr>
        <w:t>常态督导，倒逼落实。个性化制定“五督五剖”督导机制，综合运用领导督导、常态督导、媒体</w:t>
      </w:r>
      <w:r>
        <w:rPr>
          <w:rFonts w:hint="eastAsia" w:ascii="Times New Roman" w:hAnsi="Times New Roman" w:eastAsia="仿宋_GB2312" w:cs="Times New Roman"/>
          <w:sz w:val="32"/>
          <w:szCs w:val="32"/>
          <w:lang w:val="en-US" w:eastAsia="zh-CN"/>
        </w:rPr>
        <w:t>督导、专项督导、省市督导等方式，对巩固衔接工作全面剖析。截至7月底，国考、省考反馈78条问题，自查发现问题142条，已全部整改</w:t>
      </w:r>
      <w:r>
        <w:rPr>
          <w:rFonts w:hint="eastAsia" w:ascii="仿宋_GB2312" w:hAnsi="仿宋_GB2312" w:eastAsia="仿宋_GB2312" w:cs="仿宋_GB2312"/>
          <w:b w:val="0"/>
          <w:kern w:val="2"/>
          <w:sz w:val="32"/>
          <w:szCs w:val="32"/>
          <w:lang w:val="en-US" w:eastAsia="zh-CN" w:bidi="ar-SA"/>
        </w:rPr>
        <w:t>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b w:val="0"/>
          <w:kern w:val="2"/>
          <w:sz w:val="32"/>
          <w:szCs w:val="32"/>
          <w:lang w:val="en-US" w:eastAsia="zh-CN" w:bidi="ar-SA"/>
        </w:rPr>
        <w:t>三、加速推进资金项目落地。</w:t>
      </w:r>
      <w:r>
        <w:rPr>
          <w:rFonts w:hint="eastAsia" w:ascii="仿宋_GB2312" w:hAnsi="仿宋_GB2312" w:eastAsia="仿宋_GB2312" w:cs="仿宋_GB2312"/>
          <w:b w:val="0"/>
          <w:kern w:val="2"/>
          <w:sz w:val="32"/>
          <w:szCs w:val="32"/>
          <w:lang w:val="en-US" w:eastAsia="zh-CN" w:bidi="ar-SA"/>
        </w:rPr>
        <w:t>坚持“项目跟着规划走、资金跟着项目走、责任跟着资金</w:t>
      </w:r>
      <w:r>
        <w:rPr>
          <w:rFonts w:hint="eastAsia" w:ascii="Times New Roman" w:hAnsi="Times New Roman" w:eastAsia="仿宋_GB2312" w:cs="Times New Roman"/>
          <w:sz w:val="32"/>
          <w:szCs w:val="32"/>
          <w:lang w:val="en-US" w:eastAsia="zh-CN"/>
        </w:rPr>
        <w:t>走”，加快衔接资金项目落地落实。今年以来，上级下达衔接推进乡村振兴补助资金共1.83亿元（含中央资金5846万元，省级资金1966万元，市级资金3046万元，县级资金7534万元）。截至10月，已匹配210个项目1.83亿元资金。其中，特色产业项目69个，使用资金7743.3万元，重点用于特色种养殖、农产品初级加工、示范村（基地）的产业配套建设、小额信贷贴息、风险补偿金等，中央资金产业占比达到64.2%，省级资金产业占比达到66%。基础设施项目135个，使用资金9737.7万元，主要用于农村饮水工程、道路维修及硬化等小型公益性基础设施。就业、教育、培训类等项目6个，使用资金911万元。目前，已开工210个项目，开工率100%；中央资金支出92%，四级资金支出81.8%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b w:val="0"/>
          <w:kern w:val="2"/>
          <w:sz w:val="32"/>
          <w:szCs w:val="32"/>
          <w:lang w:val="en-US" w:eastAsia="zh-CN" w:bidi="ar-SA"/>
        </w:rPr>
        <w:t>四、积极拓宽增收致富渠道。</w:t>
      </w:r>
      <w:r>
        <w:rPr>
          <w:rFonts w:hint="eastAsia" w:ascii="仿宋_GB2312" w:hAnsi="仿宋_GB2312" w:eastAsia="仿宋_GB2312" w:cs="仿宋_GB2312"/>
          <w:b w:val="0"/>
          <w:kern w:val="2"/>
          <w:sz w:val="32"/>
          <w:szCs w:val="32"/>
          <w:lang w:val="en-US" w:eastAsia="zh-CN" w:bidi="ar-SA"/>
        </w:rPr>
        <w:t>去年</w:t>
      </w:r>
      <w:r>
        <w:rPr>
          <w:rFonts w:hint="eastAsia" w:ascii="Times New Roman" w:hAnsi="Times New Roman" w:eastAsia="仿宋_GB2312" w:cs="Times New Roman"/>
          <w:sz w:val="32"/>
          <w:szCs w:val="32"/>
          <w:lang w:val="en-US" w:eastAsia="zh-CN"/>
        </w:rPr>
        <w:t>10月至今年6月，全县脱贫人口人均纯收入10247元，较上年同期增长1477元、增幅16.8%。其中，工资性收入6284元，占61%；财产性收入105元，占1%；生产经营性收入2079元，占21%；转移性收入1779元、占17.3%。2023年全年预计增幅17%。主要围绕“四个重点”开展</w:t>
      </w:r>
      <w:r>
        <w:rPr>
          <w:rFonts w:hint="eastAsia" w:ascii="仿宋_GB2312" w:hAnsi="仿宋_GB2312" w:eastAsia="仿宋_GB2312" w:cs="仿宋_GB2312"/>
          <w:b w:val="0"/>
          <w:kern w:val="2"/>
          <w:sz w:val="32"/>
          <w:szCs w:val="32"/>
          <w:lang w:val="en-US" w:eastAsia="zh-CN" w:bidi="ar-SA"/>
        </w:rPr>
        <w:t>工作。</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kern w:val="2"/>
          <w:sz w:val="32"/>
          <w:szCs w:val="32"/>
          <w:lang w:val="en-US" w:eastAsia="zh-CN" w:bidi="ar-SA"/>
        </w:rPr>
        <w:t>保就业。</w:t>
      </w:r>
      <w:r>
        <w:rPr>
          <w:rFonts w:hint="eastAsia" w:ascii="Times New Roman" w:hAnsi="Times New Roman" w:eastAsia="仿宋_GB2312" w:cs="Times New Roman"/>
          <w:sz w:val="32"/>
          <w:szCs w:val="32"/>
          <w:lang w:val="en-US" w:eastAsia="zh-CN"/>
        </w:rPr>
        <w:t>2022年度，共发放脱贫劳动力务工就业交通补贴45.738万元惠及1974人，发放稳岗补贴共216.6万元惠及1805人。2023年，已发放脱贫劳动力交通补贴595.9万元惠及7164人，发放稳岗补助220.44万元惠及1837人。积极支持帮扶车间，提升一次性吸纳就业奖补标准，全县18个帮扶车间，共带动脱贫户785人就</w:t>
      </w:r>
      <w:r>
        <w:rPr>
          <w:rFonts w:hint="eastAsia" w:ascii="仿宋_GB2312" w:hAnsi="仿宋_GB2312" w:eastAsia="仿宋_GB2312" w:cs="仿宋_GB2312"/>
          <w:b w:val="0"/>
          <w:kern w:val="2"/>
          <w:sz w:val="32"/>
          <w:szCs w:val="32"/>
          <w:lang w:val="en-US" w:eastAsia="zh-CN" w:bidi="ar-SA"/>
        </w:rPr>
        <w:t>业。</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kern w:val="2"/>
          <w:sz w:val="32"/>
          <w:szCs w:val="32"/>
          <w:lang w:val="en-US" w:eastAsia="zh-CN" w:bidi="ar-SA"/>
        </w:rPr>
        <w:t>保收益。切实发挥</w:t>
      </w:r>
      <w:r>
        <w:rPr>
          <w:rFonts w:hint="eastAsia" w:ascii="Times New Roman" w:hAnsi="Times New Roman" w:eastAsia="仿宋_GB2312" w:cs="Times New Roman"/>
          <w:sz w:val="32"/>
          <w:szCs w:val="32"/>
          <w:lang w:val="en-US" w:eastAsia="zh-CN"/>
        </w:rPr>
        <w:t>光伏产业到户帮扶作用，截至 9 月底光伏总收益 842.42 万元，运营支出103.65 万元，分配到村 701.54 万元，各村二次分配到户 522.12 万元。公益性岗位设置共九大类，共安置371人（其中326人为</w:t>
      </w:r>
      <w:r>
        <w:rPr>
          <w:rFonts w:hint="eastAsia" w:ascii="仿宋_GB2312" w:hAnsi="仿宋_GB2312" w:eastAsia="仿宋_GB2312" w:cs="仿宋_GB2312"/>
          <w:b w:val="0"/>
          <w:kern w:val="2"/>
          <w:sz w:val="32"/>
          <w:szCs w:val="32"/>
          <w:lang w:val="en-US" w:eastAsia="zh-CN" w:bidi="ar-SA"/>
        </w:rPr>
        <w:t>脱贫户和监测户）。</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kern w:val="2"/>
          <w:sz w:val="32"/>
          <w:szCs w:val="32"/>
          <w:lang w:val="en-US" w:eastAsia="zh-CN" w:bidi="ar-SA"/>
        </w:rPr>
        <w:t>保发展。积极引导脱贫群众发挥主观能动性，鼓励</w:t>
      </w:r>
      <w:r>
        <w:rPr>
          <w:rFonts w:hint="eastAsia" w:ascii="Times New Roman" w:hAnsi="Times New Roman" w:eastAsia="仿宋_GB2312" w:cs="Times New Roman"/>
          <w:sz w:val="32"/>
          <w:szCs w:val="32"/>
          <w:lang w:val="en-US" w:eastAsia="zh-CN"/>
        </w:rPr>
        <w:t>扶持自主创业发展。截至10月11日，共投放小额信贷8263.96万元惠及1672户，投放率达85%，发放贴息资金204.526325万</w:t>
      </w:r>
      <w:r>
        <w:rPr>
          <w:rFonts w:hint="eastAsia" w:ascii="仿宋_GB2312" w:hAnsi="仿宋_GB2312" w:eastAsia="仿宋_GB2312" w:cs="仿宋_GB2312"/>
          <w:b w:val="0"/>
          <w:kern w:val="2"/>
          <w:sz w:val="32"/>
          <w:szCs w:val="32"/>
          <w:lang w:val="en-US" w:eastAsia="zh-CN" w:bidi="ar-SA"/>
        </w:rPr>
        <w:t>元。</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b w:val="0"/>
          <w:kern w:val="2"/>
          <w:sz w:val="32"/>
          <w:szCs w:val="32"/>
          <w:lang w:val="en-US" w:eastAsia="zh-CN" w:bidi="ar-SA"/>
        </w:rPr>
        <w:t>保就学。对符合条件的</w:t>
      </w:r>
      <w:r>
        <w:rPr>
          <w:rFonts w:hint="eastAsia" w:ascii="Times New Roman" w:hAnsi="Times New Roman" w:eastAsia="仿宋_GB2312" w:cs="Times New Roman"/>
          <w:sz w:val="32"/>
          <w:szCs w:val="32"/>
          <w:lang w:val="en-US" w:eastAsia="zh-CN"/>
        </w:rPr>
        <w:t>1010名中职中技、高等职（专）业教育的在校学生进行资助，每人3000元，共计发放303万元。对脱贫家庭子女参加2023年普通高考并被全国高校本科（第二批C类除外）录取的大学新生，每生给予一次性补助5000元，目前已发放95人，补助金额47.5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color w:val="000000" w:themeColor="text1"/>
          <w:spacing w:val="0"/>
          <w:sz w:val="32"/>
          <w:szCs w:val="32"/>
          <w:highlight w:val="none"/>
          <w:shd w:val="clear" w:color="auto" w:fill="FFFFFF"/>
          <w:lang w:val="en-US" w:eastAsia="zh-CN"/>
          <w14:textFill>
            <w14:solidFill>
              <w14:schemeClr w14:val="tx1"/>
            </w14:solidFill>
          </w14:textFill>
        </w:rPr>
      </w:pP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昔阳县委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23"/>
        <w:ind w:left="0" w:leftChars="0" w:firstLine="0" w:firstLineChars="0"/>
        <w:rPr>
          <w:rFonts w:hint="default"/>
          <w:lang w:val="en-US" w:eastAsia="zh-CN"/>
        </w:rPr>
      </w:pPr>
    </w:p>
    <w:p>
      <w:pPr>
        <w:pStyle w:val="6"/>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bookmarkStart w:id="0" w:name="_GoBack"/>
      <w:bookmarkEnd w:id="0"/>
    </w:p>
    <w:p>
      <w:pPr>
        <w:pStyle w:val="23"/>
        <w:ind w:left="0" w:leftChars="0" w:firstLine="0" w:firstLineChars="0"/>
        <w:rPr>
          <w:rFonts w:hint="default"/>
          <w:lang w:val="en-US" w:eastAsia="zh-CN"/>
        </w:rPr>
      </w:pPr>
    </w:p>
    <w:tbl>
      <w:tblPr>
        <w:tblStyle w:val="24"/>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5"/>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D35C65"/>
    <w:rsid w:val="1BDC462E"/>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D7A05"/>
    <w:rsid w:val="5AB34C93"/>
    <w:rsid w:val="5AC23D53"/>
    <w:rsid w:val="5AC61504"/>
    <w:rsid w:val="5AEFB2D8"/>
    <w:rsid w:val="5AF37310"/>
    <w:rsid w:val="5B834AEB"/>
    <w:rsid w:val="5BBB04CC"/>
    <w:rsid w:val="5BD462C2"/>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EE62B7"/>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27F8"/>
    <w:rsid w:val="6FC224CE"/>
    <w:rsid w:val="6FE37070"/>
    <w:rsid w:val="6FEFD1FF"/>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4FD457A"/>
    <w:rsid w:val="75172A8D"/>
    <w:rsid w:val="751A1A9B"/>
    <w:rsid w:val="75261A77"/>
    <w:rsid w:val="754A4DDD"/>
    <w:rsid w:val="75556B15"/>
    <w:rsid w:val="757B06A9"/>
    <w:rsid w:val="757DE146"/>
    <w:rsid w:val="757F8193"/>
    <w:rsid w:val="75998882"/>
    <w:rsid w:val="75AF660A"/>
    <w:rsid w:val="75C309BB"/>
    <w:rsid w:val="75C37A7E"/>
    <w:rsid w:val="761C7DC0"/>
    <w:rsid w:val="762729C9"/>
    <w:rsid w:val="76992363"/>
    <w:rsid w:val="76A051A5"/>
    <w:rsid w:val="76BE42AA"/>
    <w:rsid w:val="76BE900F"/>
    <w:rsid w:val="76FC2AFA"/>
    <w:rsid w:val="7706378A"/>
    <w:rsid w:val="7716592D"/>
    <w:rsid w:val="77187E22"/>
    <w:rsid w:val="77282743"/>
    <w:rsid w:val="776C45DD"/>
    <w:rsid w:val="77738151"/>
    <w:rsid w:val="779B364F"/>
    <w:rsid w:val="77AE7006"/>
    <w:rsid w:val="77B6ED55"/>
    <w:rsid w:val="77BA2446"/>
    <w:rsid w:val="77D50F9E"/>
    <w:rsid w:val="77F3DF9D"/>
    <w:rsid w:val="77F9E6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E56C3"/>
    <w:rsid w:val="7A490854"/>
    <w:rsid w:val="7A495BEB"/>
    <w:rsid w:val="7A80015D"/>
    <w:rsid w:val="7A942154"/>
    <w:rsid w:val="7AAFB113"/>
    <w:rsid w:val="7ADE1F1F"/>
    <w:rsid w:val="7B162562"/>
    <w:rsid w:val="7B437199"/>
    <w:rsid w:val="7B813E9B"/>
    <w:rsid w:val="7BBC7370"/>
    <w:rsid w:val="7BC85AF9"/>
    <w:rsid w:val="7BD1645E"/>
    <w:rsid w:val="7BE70E58"/>
    <w:rsid w:val="7BEB73F0"/>
    <w:rsid w:val="7BEB8DE6"/>
    <w:rsid w:val="7BFC41A4"/>
    <w:rsid w:val="7BFF5730"/>
    <w:rsid w:val="7C2662C3"/>
    <w:rsid w:val="7C3F7B8B"/>
    <w:rsid w:val="7C6747FA"/>
    <w:rsid w:val="7C7BFF3E"/>
    <w:rsid w:val="7C993CA2"/>
    <w:rsid w:val="7C9F6B08"/>
    <w:rsid w:val="7CDC563C"/>
    <w:rsid w:val="7CDF4BC0"/>
    <w:rsid w:val="7CE92F8F"/>
    <w:rsid w:val="7CFF09FE"/>
    <w:rsid w:val="7D076A9E"/>
    <w:rsid w:val="7D172318"/>
    <w:rsid w:val="7D5017CE"/>
    <w:rsid w:val="7DE78423"/>
    <w:rsid w:val="7DEBA0E9"/>
    <w:rsid w:val="7DED20CE"/>
    <w:rsid w:val="7DF470AC"/>
    <w:rsid w:val="7DFB7D86"/>
    <w:rsid w:val="7E0570E8"/>
    <w:rsid w:val="7E1CA1CD"/>
    <w:rsid w:val="7E2203D8"/>
    <w:rsid w:val="7E4EAB80"/>
    <w:rsid w:val="7E61671C"/>
    <w:rsid w:val="7E723E8E"/>
    <w:rsid w:val="7E891FE1"/>
    <w:rsid w:val="7E960C43"/>
    <w:rsid w:val="7F3F42B7"/>
    <w:rsid w:val="7F47EF6F"/>
    <w:rsid w:val="7F4B3858"/>
    <w:rsid w:val="7F63066F"/>
    <w:rsid w:val="7F7B5C62"/>
    <w:rsid w:val="7F9D7F66"/>
    <w:rsid w:val="7F9F0E7D"/>
    <w:rsid w:val="7F9FB90D"/>
    <w:rsid w:val="7FAD9540"/>
    <w:rsid w:val="7FBE0297"/>
    <w:rsid w:val="7FBF3FF6"/>
    <w:rsid w:val="7FDB6838"/>
    <w:rsid w:val="7FE217BD"/>
    <w:rsid w:val="7FE50397"/>
    <w:rsid w:val="7FE73D80"/>
    <w:rsid w:val="7FE7DA3B"/>
    <w:rsid w:val="7FE95354"/>
    <w:rsid w:val="7FEED65C"/>
    <w:rsid w:val="7FF358E9"/>
    <w:rsid w:val="7FF77887"/>
    <w:rsid w:val="7FFBCAD7"/>
    <w:rsid w:val="7FFE7F82"/>
    <w:rsid w:val="7FFE8E73"/>
    <w:rsid w:val="7FFF6128"/>
    <w:rsid w:val="7FFFD256"/>
    <w:rsid w:val="8AF778A6"/>
    <w:rsid w:val="8FC30C63"/>
    <w:rsid w:val="93BD0CC5"/>
    <w:rsid w:val="97F70ACF"/>
    <w:rsid w:val="9BBFBF09"/>
    <w:rsid w:val="9BDF4DD1"/>
    <w:rsid w:val="9DA37BEE"/>
    <w:rsid w:val="9F9BEF67"/>
    <w:rsid w:val="9FADD962"/>
    <w:rsid w:val="9FFD6CE8"/>
    <w:rsid w:val="A62C0F4D"/>
    <w:rsid w:val="A8571914"/>
    <w:rsid w:val="AC7225B0"/>
    <w:rsid w:val="AD7E8609"/>
    <w:rsid w:val="ADB25F1C"/>
    <w:rsid w:val="ADBF5DC7"/>
    <w:rsid w:val="AF1A8DA6"/>
    <w:rsid w:val="AF39A1AB"/>
    <w:rsid w:val="AFD916D6"/>
    <w:rsid w:val="B1BB1250"/>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AB891D"/>
    <w:rsid w:val="BEF66A74"/>
    <w:rsid w:val="BEFDC7C1"/>
    <w:rsid w:val="BF2F2EDA"/>
    <w:rsid w:val="BF37F5AF"/>
    <w:rsid w:val="BFBD1673"/>
    <w:rsid w:val="BFD744E2"/>
    <w:rsid w:val="BFDFC082"/>
    <w:rsid w:val="BFE50573"/>
    <w:rsid w:val="C2FBD5B8"/>
    <w:rsid w:val="C5FDF435"/>
    <w:rsid w:val="C7DFFA37"/>
    <w:rsid w:val="C8ED2BFC"/>
    <w:rsid w:val="CADB3C2E"/>
    <w:rsid w:val="CBFA5B1D"/>
    <w:rsid w:val="CC1FC47B"/>
    <w:rsid w:val="CF6893A6"/>
    <w:rsid w:val="CF8B20BF"/>
    <w:rsid w:val="CFE6C888"/>
    <w:rsid w:val="CFEBE65D"/>
    <w:rsid w:val="D31F5B90"/>
    <w:rsid w:val="D3D48E87"/>
    <w:rsid w:val="D77D7CFE"/>
    <w:rsid w:val="D7FD8740"/>
    <w:rsid w:val="D8F32171"/>
    <w:rsid w:val="D9F3A729"/>
    <w:rsid w:val="DA4EFFB2"/>
    <w:rsid w:val="DA759B84"/>
    <w:rsid w:val="DB794F85"/>
    <w:rsid w:val="DBEE189C"/>
    <w:rsid w:val="DBF79C20"/>
    <w:rsid w:val="DBFB86F3"/>
    <w:rsid w:val="DBFF82A4"/>
    <w:rsid w:val="DDD74218"/>
    <w:rsid w:val="DE73C582"/>
    <w:rsid w:val="DEB92F86"/>
    <w:rsid w:val="DF3F7EC0"/>
    <w:rsid w:val="DF5F9786"/>
    <w:rsid w:val="DFBD90FF"/>
    <w:rsid w:val="DFCF73CB"/>
    <w:rsid w:val="DFE5387A"/>
    <w:rsid w:val="DFF710AC"/>
    <w:rsid w:val="DFF78142"/>
    <w:rsid w:val="DFFBAA8D"/>
    <w:rsid w:val="DFFF44E3"/>
    <w:rsid w:val="E19F0432"/>
    <w:rsid w:val="E57E28A1"/>
    <w:rsid w:val="E6E312E1"/>
    <w:rsid w:val="E83F43A9"/>
    <w:rsid w:val="EBBD930B"/>
    <w:rsid w:val="EBF55551"/>
    <w:rsid w:val="ED5D1130"/>
    <w:rsid w:val="EE7FFFFF"/>
    <w:rsid w:val="EF341028"/>
    <w:rsid w:val="EF5BF0AF"/>
    <w:rsid w:val="EFBF416A"/>
    <w:rsid w:val="EFE434A6"/>
    <w:rsid w:val="F35BEB81"/>
    <w:rsid w:val="F3EF5C6A"/>
    <w:rsid w:val="F46157EA"/>
    <w:rsid w:val="F55E48FF"/>
    <w:rsid w:val="F55FE188"/>
    <w:rsid w:val="F71F9F1B"/>
    <w:rsid w:val="F7AE1A45"/>
    <w:rsid w:val="F7AFE72C"/>
    <w:rsid w:val="F7E136DA"/>
    <w:rsid w:val="F7F5C5BA"/>
    <w:rsid w:val="F7FF768D"/>
    <w:rsid w:val="FAAD3D59"/>
    <w:rsid w:val="FADB66C6"/>
    <w:rsid w:val="FB2D5865"/>
    <w:rsid w:val="FB37EAAA"/>
    <w:rsid w:val="FBA308BF"/>
    <w:rsid w:val="FBBCDD95"/>
    <w:rsid w:val="FBCB9C12"/>
    <w:rsid w:val="FBF70997"/>
    <w:rsid w:val="FD2BF41F"/>
    <w:rsid w:val="FD7AAA50"/>
    <w:rsid w:val="FD7F6E77"/>
    <w:rsid w:val="FDB63DCD"/>
    <w:rsid w:val="FDF70306"/>
    <w:rsid w:val="FE8F9B0E"/>
    <w:rsid w:val="FEA51137"/>
    <w:rsid w:val="FED28B81"/>
    <w:rsid w:val="FEDE2FD8"/>
    <w:rsid w:val="FEEF835A"/>
    <w:rsid w:val="FEEFE2EA"/>
    <w:rsid w:val="FF3D1875"/>
    <w:rsid w:val="FF4ED695"/>
    <w:rsid w:val="FF5AE58E"/>
    <w:rsid w:val="FF6F594E"/>
    <w:rsid w:val="FF7D4E2F"/>
    <w:rsid w:val="FF7FE418"/>
    <w:rsid w:val="FFAF8AFB"/>
    <w:rsid w:val="FFB30818"/>
    <w:rsid w:val="FFBF809D"/>
    <w:rsid w:val="FFBFEEA7"/>
    <w:rsid w:val="FFDAE971"/>
    <w:rsid w:val="FFDCA674"/>
    <w:rsid w:val="FFDE5F29"/>
    <w:rsid w:val="FFDFC381"/>
    <w:rsid w:val="FFE7B674"/>
    <w:rsid w:val="FFEC1F10"/>
    <w:rsid w:val="FFEE40E0"/>
    <w:rsid w:val="FFEF587B"/>
    <w:rsid w:val="FFF30BFC"/>
    <w:rsid w:val="FFF73FFE"/>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7"/>
    <w:qFormat/>
    <w:uiPriority w:val="99"/>
    <w:pPr>
      <w:keepNext/>
      <w:keepLines/>
      <w:spacing w:before="260" w:after="260" w:line="416" w:lineRule="auto"/>
      <w:outlineLvl w:val="1"/>
    </w:pPr>
    <w:rPr>
      <w:rFonts w:ascii="Cambria" w:hAnsi="Cambria"/>
      <w:b/>
      <w:bCs/>
      <w:sz w:val="32"/>
      <w:szCs w:val="32"/>
    </w:rPr>
  </w:style>
  <w:style w:type="character" w:default="1" w:styleId="25">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Note Heading"/>
    <w:basedOn w:val="1"/>
    <w:next w:val="1"/>
    <w:qFormat/>
    <w:uiPriority w:val="99"/>
    <w:pPr>
      <w:jc w:val="center"/>
    </w:pPr>
  </w:style>
  <w:style w:type="paragraph" w:styleId="6">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caption"/>
    <w:basedOn w:val="1"/>
    <w:next w:val="1"/>
    <w:unhideWhenUsed/>
    <w:qFormat/>
    <w:locked/>
    <w:uiPriority w:val="0"/>
    <w:rPr>
      <w:rFonts w:ascii="Cambria" w:hAnsi="Cambria" w:eastAsia="黑体"/>
      <w:kern w:val="2"/>
      <w:sz w:val="20"/>
      <w:szCs w:val="24"/>
    </w:rPr>
  </w:style>
  <w:style w:type="paragraph" w:styleId="8">
    <w:name w:val="Document Map"/>
    <w:basedOn w:val="1"/>
    <w:link w:val="38"/>
    <w:qFormat/>
    <w:uiPriority w:val="99"/>
    <w:rPr>
      <w:rFonts w:ascii="宋体"/>
      <w:sz w:val="18"/>
      <w:szCs w:val="18"/>
    </w:rPr>
  </w:style>
  <w:style w:type="paragraph" w:styleId="9">
    <w:name w:val="toa heading"/>
    <w:basedOn w:val="1"/>
    <w:next w:val="1"/>
    <w:semiHidden/>
    <w:qFormat/>
    <w:uiPriority w:val="0"/>
    <w:pPr>
      <w:spacing w:before="120"/>
    </w:pPr>
    <w:rPr>
      <w:rFonts w:ascii="Arial" w:hAnsi="Arial" w:eastAsia="宋体" w:cs="Times New Roman"/>
      <w:sz w:val="24"/>
      <w:szCs w:val="20"/>
    </w:rPr>
  </w:style>
  <w:style w:type="paragraph" w:styleId="10">
    <w:name w:val="Body Text Indent"/>
    <w:basedOn w:val="1"/>
    <w:next w:val="1"/>
    <w:semiHidden/>
    <w:unhideWhenUsed/>
    <w:qFormat/>
    <w:uiPriority w:val="99"/>
    <w:pPr>
      <w:spacing w:after="120" w:afterLines="0" w:afterAutospacing="0"/>
      <w:ind w:left="420" w:leftChars="200"/>
    </w:pPr>
  </w:style>
  <w:style w:type="paragraph" w:styleId="11">
    <w:name w:val="Block Text"/>
    <w:basedOn w:val="1"/>
    <w:next w:val="2"/>
    <w:qFormat/>
    <w:uiPriority w:val="0"/>
    <w:pPr>
      <w:widowControl w:val="0"/>
      <w:jc w:val="both"/>
    </w:pPr>
    <w:rPr>
      <w:rFonts w:ascii="Calibri" w:hAnsi="Calibri" w:eastAsia="宋体" w:cs="Arial"/>
      <w:kern w:val="2"/>
      <w:sz w:val="21"/>
      <w:szCs w:val="24"/>
      <w:lang w:val="en-US" w:eastAsia="zh-CN" w:bidi="ar-SA"/>
    </w:rPr>
  </w:style>
  <w:style w:type="paragraph" w:styleId="12">
    <w:name w:val="Plain Text"/>
    <w:basedOn w:val="1"/>
    <w:next w:val="13"/>
    <w:link w:val="51"/>
    <w:qFormat/>
    <w:uiPriority w:val="99"/>
    <w:rPr>
      <w:rFonts w:ascii="宋体" w:hAnsi="Courier New" w:cs="Courier New"/>
      <w:szCs w:val="21"/>
    </w:rPr>
  </w:style>
  <w:style w:type="paragraph" w:styleId="13">
    <w:name w:val="Body Text First Indent 2"/>
    <w:basedOn w:val="10"/>
    <w:semiHidden/>
    <w:unhideWhenUsed/>
    <w:qFormat/>
    <w:uiPriority w:val="99"/>
    <w:pPr>
      <w:ind w:firstLine="420" w:firstLineChars="200"/>
    </w:pPr>
  </w:style>
  <w:style w:type="paragraph" w:styleId="14">
    <w:name w:val="Balloon Text"/>
    <w:basedOn w:val="1"/>
    <w:link w:val="39"/>
    <w:qFormat/>
    <w:uiPriority w:val="99"/>
    <w:rPr>
      <w:sz w:val="18"/>
      <w:szCs w:val="18"/>
    </w:rPr>
  </w:style>
  <w:style w:type="paragraph" w:styleId="15">
    <w:name w:val="footer"/>
    <w:basedOn w:val="1"/>
    <w:next w:val="16"/>
    <w:link w:val="40"/>
    <w:qFormat/>
    <w:uiPriority w:val="99"/>
    <w:pPr>
      <w:tabs>
        <w:tab w:val="center" w:pos="4153"/>
        <w:tab w:val="right" w:pos="8306"/>
      </w:tabs>
      <w:snapToGrid w:val="0"/>
      <w:jc w:val="left"/>
    </w:pPr>
    <w:rPr>
      <w:sz w:val="18"/>
      <w:szCs w:val="18"/>
    </w:rPr>
  </w:style>
  <w:style w:type="paragraph" w:customStyle="1" w:styleId="16">
    <w:name w:val="UserStyle_0"/>
    <w:basedOn w:val="17"/>
    <w:next w:val="1"/>
    <w:link w:val="56"/>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7">
    <w:name w:val="UserStyle_1"/>
    <w:basedOn w:val="1"/>
    <w:next w:val="1"/>
    <w:qFormat/>
    <w:uiPriority w:val="0"/>
    <w:pPr>
      <w:ind w:left="200" w:leftChars="200"/>
      <w:jc w:val="both"/>
      <w:textAlignment w:val="baseline"/>
    </w:pPr>
  </w:style>
  <w:style w:type="paragraph" w:styleId="18">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9">
    <w:name w:val="toc 2"/>
    <w:basedOn w:val="1"/>
    <w:next w:val="1"/>
    <w:qFormat/>
    <w:locked/>
    <w:uiPriority w:val="0"/>
    <w:pPr>
      <w:ind w:left="420" w:leftChars="200"/>
    </w:pPr>
    <w:rPr>
      <w:rFonts w:ascii="宋体" w:hAnsi="宋体" w:cs="楷体"/>
      <w:b/>
      <w:sz w:val="28"/>
      <w:szCs w:val="28"/>
      <w:shd w:val="clear" w:color="auto" w:fill="FFFFFF"/>
    </w:rPr>
  </w:style>
  <w:style w:type="paragraph" w:styleId="20">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qFormat/>
    <w:locked/>
    <w:uiPriority w:val="0"/>
    <w:pPr>
      <w:jc w:val="center"/>
      <w:outlineLvl w:val="0"/>
    </w:pPr>
    <w:rPr>
      <w:rFonts w:ascii="Arial" w:hAnsi="Arial" w:eastAsia="宋体" w:cs="Arial"/>
      <w:b/>
      <w:bCs/>
      <w:sz w:val="32"/>
      <w:szCs w:val="32"/>
    </w:rPr>
  </w:style>
  <w:style w:type="paragraph" w:styleId="23">
    <w:name w:val="Body Text First Indent"/>
    <w:basedOn w:val="2"/>
    <w:next w:val="6"/>
    <w:qFormat/>
    <w:uiPriority w:val="0"/>
    <w:pPr>
      <w:ind w:firstLine="420" w:firstLineChars="100"/>
    </w:pPr>
  </w:style>
  <w:style w:type="character" w:styleId="26">
    <w:name w:val="Strong"/>
    <w:basedOn w:val="25"/>
    <w:qFormat/>
    <w:uiPriority w:val="99"/>
    <w:rPr>
      <w:rFonts w:cs="Times New Roman"/>
      <w:b/>
    </w:rPr>
  </w:style>
  <w:style w:type="character" w:styleId="27">
    <w:name w:val="page number"/>
    <w:basedOn w:val="25"/>
    <w:qFormat/>
    <w:uiPriority w:val="0"/>
  </w:style>
  <w:style w:type="paragraph" w:customStyle="1" w:styleId="28">
    <w:name w:val="正文首行缩进 21"/>
    <w:basedOn w:val="29"/>
    <w:next w:val="30"/>
    <w:qFormat/>
    <w:uiPriority w:val="0"/>
    <w:pPr>
      <w:ind w:firstLine="420" w:firstLineChars="200"/>
    </w:pPr>
  </w:style>
  <w:style w:type="paragraph" w:customStyle="1" w:styleId="29">
    <w:name w:val="正文文本缩进1"/>
    <w:basedOn w:val="1"/>
    <w:next w:val="1"/>
    <w:qFormat/>
    <w:uiPriority w:val="0"/>
    <w:pPr>
      <w:spacing w:after="120" w:afterLines="0" w:afterAutospacing="0"/>
      <w:ind w:left="420" w:leftChars="200"/>
    </w:pPr>
  </w:style>
  <w:style w:type="paragraph" w:customStyle="1" w:styleId="30">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1">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2">
    <w:name w:val="Body Text First Indent 21"/>
    <w:basedOn w:val="33"/>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3">
    <w:name w:val="Body Text Indent1"/>
    <w:basedOn w:val="1"/>
    <w:qFormat/>
    <w:uiPriority w:val="0"/>
    <w:pPr>
      <w:spacing w:after="120" w:afterLines="0"/>
      <w:ind w:left="420" w:leftChars="200"/>
    </w:pPr>
  </w:style>
  <w:style w:type="paragraph" w:customStyle="1" w:styleId="34">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5">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6">
    <w:name w:val="Heading 1 Char"/>
    <w:basedOn w:val="25"/>
    <w:link w:val="3"/>
    <w:qFormat/>
    <w:locked/>
    <w:uiPriority w:val="99"/>
    <w:rPr>
      <w:rFonts w:ascii="宋体" w:hAnsi="宋体" w:eastAsia="宋体" w:cs="宋体"/>
      <w:b/>
      <w:bCs/>
      <w:kern w:val="36"/>
      <w:sz w:val="48"/>
      <w:szCs w:val="48"/>
    </w:rPr>
  </w:style>
  <w:style w:type="character" w:customStyle="1" w:styleId="37">
    <w:name w:val="Heading 2 Char"/>
    <w:basedOn w:val="25"/>
    <w:link w:val="4"/>
    <w:semiHidden/>
    <w:qFormat/>
    <w:locked/>
    <w:uiPriority w:val="99"/>
    <w:rPr>
      <w:rFonts w:ascii="Cambria" w:hAnsi="Cambria" w:eastAsia="宋体" w:cs="Times New Roman"/>
      <w:b/>
      <w:bCs/>
      <w:sz w:val="32"/>
      <w:szCs w:val="32"/>
    </w:rPr>
  </w:style>
  <w:style w:type="character" w:customStyle="1" w:styleId="38">
    <w:name w:val="Document Map Char"/>
    <w:basedOn w:val="25"/>
    <w:link w:val="8"/>
    <w:semiHidden/>
    <w:qFormat/>
    <w:locked/>
    <w:uiPriority w:val="99"/>
    <w:rPr>
      <w:rFonts w:ascii="宋体" w:hAnsi="Calibri" w:eastAsia="宋体" w:cs="Times New Roman"/>
      <w:sz w:val="18"/>
      <w:szCs w:val="18"/>
    </w:rPr>
  </w:style>
  <w:style w:type="character" w:customStyle="1" w:styleId="39">
    <w:name w:val="Balloon Text Char"/>
    <w:basedOn w:val="25"/>
    <w:link w:val="14"/>
    <w:semiHidden/>
    <w:qFormat/>
    <w:locked/>
    <w:uiPriority w:val="99"/>
    <w:rPr>
      <w:rFonts w:ascii="Calibri" w:hAnsi="Calibri" w:eastAsia="宋体" w:cs="Times New Roman"/>
      <w:sz w:val="18"/>
      <w:szCs w:val="18"/>
    </w:rPr>
  </w:style>
  <w:style w:type="character" w:customStyle="1" w:styleId="40">
    <w:name w:val="Footer Char"/>
    <w:basedOn w:val="25"/>
    <w:link w:val="15"/>
    <w:qFormat/>
    <w:locked/>
    <w:uiPriority w:val="99"/>
    <w:rPr>
      <w:rFonts w:cs="Times New Roman"/>
      <w:sz w:val="18"/>
      <w:szCs w:val="18"/>
    </w:rPr>
  </w:style>
  <w:style w:type="character" w:customStyle="1" w:styleId="41">
    <w:name w:val="Header Char"/>
    <w:basedOn w:val="25"/>
    <w:link w:val="18"/>
    <w:semiHidden/>
    <w:qFormat/>
    <w:locked/>
    <w:uiPriority w:val="99"/>
    <w:rPr>
      <w:rFonts w:cs="Times New Roman"/>
      <w:sz w:val="18"/>
      <w:szCs w:val="18"/>
    </w:rPr>
  </w:style>
  <w:style w:type="character" w:customStyle="1" w:styleId="42">
    <w:name w:val="HTML Preformatted Char"/>
    <w:basedOn w:val="25"/>
    <w:link w:val="20"/>
    <w:qFormat/>
    <w:locked/>
    <w:uiPriority w:val="99"/>
    <w:rPr>
      <w:rFonts w:ascii="宋体" w:hAnsi="宋体" w:eastAsia="宋体" w:cs="宋体"/>
      <w:kern w:val="0"/>
      <w:sz w:val="24"/>
      <w:szCs w:val="24"/>
    </w:rPr>
  </w:style>
  <w:style w:type="paragraph" w:customStyle="1" w:styleId="4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列出段落1"/>
    <w:basedOn w:val="1"/>
    <w:qFormat/>
    <w:uiPriority w:val="99"/>
    <w:pPr>
      <w:ind w:firstLine="420" w:firstLineChars="200"/>
    </w:pPr>
  </w:style>
  <w:style w:type="character" w:customStyle="1" w:styleId="45">
    <w:name w:val="apple-converted-space"/>
    <w:basedOn w:val="25"/>
    <w:qFormat/>
    <w:uiPriority w:val="99"/>
    <w:rPr>
      <w:rFonts w:cs="Times New Roman"/>
    </w:rPr>
  </w:style>
  <w:style w:type="paragraph" w:customStyle="1" w:styleId="46">
    <w:name w:val="Char"/>
    <w:basedOn w:val="8"/>
    <w:qFormat/>
    <w:uiPriority w:val="99"/>
    <w:pPr>
      <w:shd w:val="clear" w:color="auto" w:fill="000080"/>
    </w:pPr>
    <w:rPr>
      <w:rFonts w:ascii="Tahoma" w:hAnsi="Tahoma"/>
      <w:sz w:val="24"/>
      <w:szCs w:val="24"/>
    </w:rPr>
  </w:style>
  <w:style w:type="character" w:customStyle="1" w:styleId="47">
    <w:name w:val="15"/>
    <w:basedOn w:val="25"/>
    <w:qFormat/>
    <w:uiPriority w:val="99"/>
    <w:rPr>
      <w:rFonts w:cs="Times New Roman"/>
    </w:rPr>
  </w:style>
  <w:style w:type="paragraph" w:customStyle="1" w:styleId="48">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1">
    <w:name w:val="Plain Text Char"/>
    <w:basedOn w:val="25"/>
    <w:link w:val="12"/>
    <w:semiHidden/>
    <w:qFormat/>
    <w:locked/>
    <w:uiPriority w:val="99"/>
    <w:rPr>
      <w:rFonts w:ascii="宋体" w:hAnsi="Courier New" w:cs="Courier New"/>
      <w:sz w:val="21"/>
      <w:szCs w:val="21"/>
    </w:rPr>
  </w:style>
  <w:style w:type="paragraph" w:customStyle="1" w:styleId="52">
    <w:name w:val="BodyText"/>
    <w:basedOn w:val="1"/>
    <w:qFormat/>
    <w:uiPriority w:val="0"/>
    <w:pPr>
      <w:spacing w:after="120" w:line="240" w:lineRule="auto"/>
      <w:jc w:val="both"/>
    </w:pPr>
    <w:rPr>
      <w:kern w:val="2"/>
      <w:sz w:val="21"/>
      <w:szCs w:val="22"/>
      <w:lang w:val="en-US" w:eastAsia="zh-CN" w:bidi="ar-SA"/>
    </w:rPr>
  </w:style>
  <w:style w:type="character" w:customStyle="1" w:styleId="53">
    <w:name w:val="标题 1 Char"/>
    <w:link w:val="3"/>
    <w:qFormat/>
    <w:uiPriority w:val="0"/>
    <w:rPr>
      <w:b/>
      <w:kern w:val="44"/>
      <w:sz w:val="44"/>
    </w:rPr>
  </w:style>
  <w:style w:type="paragraph" w:customStyle="1" w:styleId="54">
    <w:name w:val="BodyText1I2"/>
    <w:basedOn w:val="55"/>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5">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6">
    <w:name w:val="NormalCharacter"/>
    <w:link w:val="16"/>
    <w:semiHidden/>
    <w:qFormat/>
    <w:uiPriority w:val="0"/>
    <w:rPr>
      <w:rFonts w:ascii="Calibri" w:hAnsi="Calibri" w:eastAsia="宋体" w:cs="Times New Roman"/>
      <w:kern w:val="2"/>
      <w:sz w:val="21"/>
      <w:szCs w:val="22"/>
      <w:lang w:val="en-US" w:eastAsia="zh-CN" w:bidi="ar-SA"/>
    </w:rPr>
  </w:style>
  <w:style w:type="paragraph" w:styleId="57">
    <w:name w:val="List Paragraph"/>
    <w:basedOn w:val="1"/>
    <w:qFormat/>
    <w:uiPriority w:val="34"/>
    <w:pPr>
      <w:ind w:firstLine="420" w:firstLineChars="200"/>
    </w:pPr>
  </w:style>
  <w:style w:type="paragraph" w:customStyle="1" w:styleId="58">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59">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1">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2">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34</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2018-01-01T15:05:00Z</dcterms:created>
  <dc:creator>User</dc:creator>
  <cp:lastModifiedBy>baixin</cp:lastModifiedBy>
  <cp:lastPrinted>2023-03-07T01:03:00Z</cp:lastPrinted>
  <dcterms:modified xsi:type="dcterms:W3CDTF">2023-10-20T18:12:30Z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353B1947D7AA4079B698E692BB3DB32C</vt:lpwstr>
  </property>
</Properties>
</file>